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8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340"/>
        <w:gridCol w:w="3479"/>
        <w:gridCol w:w="2139"/>
      </w:tblGrid>
      <w:tr w:rsidR="004F1180" w:rsidRPr="004F1180" w:rsidTr="009E0572">
        <w:trPr>
          <w:trHeight w:val="433"/>
        </w:trPr>
        <w:tc>
          <w:tcPr>
            <w:tcW w:w="10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88D" w:rsidRDefault="0014188D" w:rsidP="0014188D">
            <w:pPr>
              <w:pStyle w:val="21"/>
              <w:shd w:val="clear" w:color="auto" w:fill="auto"/>
              <w:ind w:left="60"/>
              <w:rPr>
                <w:rStyle w:val="22"/>
                <w:b/>
                <w:bCs/>
                <w:color w:val="000000"/>
              </w:rPr>
            </w:pPr>
            <w:r>
              <w:rPr>
                <w:rStyle w:val="22"/>
                <w:b/>
                <w:color w:val="000000"/>
              </w:rPr>
              <w:t>От 29.12.2017 г. № 10</w:t>
            </w:r>
            <w:r>
              <w:rPr>
                <w:rStyle w:val="22"/>
                <w:b/>
                <w:color w:val="000000"/>
              </w:rPr>
              <w:t>\3</w:t>
            </w:r>
          </w:p>
          <w:p w:rsidR="0014188D" w:rsidRDefault="0014188D" w:rsidP="0014188D">
            <w:pPr>
              <w:rPr>
                <w:b/>
                <w:bCs/>
                <w:kern w:val="28"/>
                <w:sz w:val="32"/>
                <w:szCs w:val="32"/>
              </w:rPr>
            </w:pPr>
            <w:r>
              <w:rPr>
                <w:sz w:val="28"/>
                <w:szCs w:val="28"/>
                <w:lang w:bidi="en-US"/>
              </w:rPr>
              <w:t xml:space="preserve">                                      </w:t>
            </w:r>
            <w:r>
              <w:rPr>
                <w:sz w:val="28"/>
                <w:szCs w:val="28"/>
                <w:lang w:bidi="en-US"/>
              </w:rPr>
              <w:t xml:space="preserve">       </w:t>
            </w:r>
            <w:r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РОССИЙСКАЯ ФЕДЕРАЦИЯ                       </w:t>
            </w:r>
          </w:p>
          <w:p w:rsidR="0014188D" w:rsidRDefault="0014188D" w:rsidP="0014188D">
            <w:pPr>
              <w:ind w:firstLine="709"/>
              <w:jc w:val="center"/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ИРКУТСКАЯ ОБЛАСТЬ</w:t>
            </w:r>
          </w:p>
          <w:p w:rsidR="0014188D" w:rsidRDefault="0014188D" w:rsidP="0014188D">
            <w:pPr>
              <w:ind w:firstLine="709"/>
              <w:jc w:val="center"/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МУНИЦИПАЛЬНОЕ ОБРАЗОВАНИЕ «ЗАЛАРИНСКИЙ РАЙОН»</w:t>
            </w:r>
          </w:p>
          <w:p w:rsidR="0014188D" w:rsidRDefault="0014188D" w:rsidP="0014188D">
            <w:pPr>
              <w:ind w:firstLine="709"/>
              <w:jc w:val="center"/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ВЛАДИМИРСКОЕ МУНИЦИПАЛЬНОЕ ОБРАЗОВАНИЕ</w:t>
            </w:r>
          </w:p>
          <w:p w:rsidR="0014188D" w:rsidRDefault="0014188D" w:rsidP="0014188D">
            <w:pP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                                         РЕШЕНИЕ </w:t>
            </w:r>
          </w:p>
          <w:p w:rsidR="0014188D" w:rsidRDefault="0014188D" w:rsidP="0014188D">
            <w:pPr>
              <w:rPr>
                <w:rFonts w:ascii="Arial" w:hAnsi="Arial" w:cs="Arial"/>
                <w:b/>
                <w:bCs/>
                <w:kern w:val="28"/>
                <w:sz w:val="32"/>
                <w:szCs w:val="20"/>
              </w:rPr>
            </w:pPr>
          </w:p>
          <w:p w:rsidR="0014188D" w:rsidRPr="0014188D" w:rsidRDefault="0014188D" w:rsidP="0014188D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>О БЮДЖЕТ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 xml:space="preserve">   ВЛАДИМИРСКОГО МУ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>НИЦИПАЛЬНОГО ОБРАЗОВАНИЯ НА 2018 ГОД И НА ПЛАНОВЫЙ ПЕРИОД 2019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 xml:space="preserve"> И </w:t>
            </w:r>
            <w:r w:rsidRPr="0014188D">
              <w:rPr>
                <w:rFonts w:ascii="Arial" w:hAnsi="Arial" w:cs="Arial"/>
                <w:b/>
                <w:sz w:val="32"/>
                <w:szCs w:val="32"/>
              </w:rPr>
              <w:t xml:space="preserve">             </w:t>
            </w:r>
          </w:p>
          <w:p w:rsidR="0014188D" w:rsidRPr="0014188D" w:rsidRDefault="0014188D" w:rsidP="0014188D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14188D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2020 ГОДОВ</w:t>
            </w:r>
          </w:p>
          <w:p w:rsidR="0014188D" w:rsidRDefault="0014188D" w:rsidP="001418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180" w:rsidRPr="004F1180" w:rsidRDefault="004F1180" w:rsidP="004F1180">
            <w:pPr>
              <w:jc w:val="both"/>
              <w:rPr>
                <w:sz w:val="22"/>
                <w:szCs w:val="22"/>
              </w:rPr>
            </w:pPr>
          </w:p>
          <w:p w:rsidR="004F1180" w:rsidRPr="004F1180" w:rsidRDefault="004F1180" w:rsidP="004F1180">
            <w:pPr>
              <w:jc w:val="both"/>
              <w:rPr>
                <w:sz w:val="28"/>
                <w:szCs w:val="28"/>
              </w:rPr>
            </w:pPr>
          </w:p>
          <w:p w:rsidR="004F1180" w:rsidRPr="004F1180" w:rsidRDefault="004F1180" w:rsidP="004F1180">
            <w:pPr>
              <w:ind w:firstLine="708"/>
              <w:jc w:val="both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2018 год и на плановый период 2019 и 2020 годов» №98-ОЗ от 18.12.2017г , проектом бюджета  МО «</w:t>
            </w:r>
            <w:proofErr w:type="spellStart"/>
            <w:r w:rsidRPr="004F1180">
              <w:rPr>
                <w:sz w:val="22"/>
                <w:szCs w:val="22"/>
              </w:rPr>
              <w:t>Заларинский</w:t>
            </w:r>
            <w:proofErr w:type="spellEnd"/>
            <w:r w:rsidRPr="004F1180">
              <w:rPr>
                <w:sz w:val="22"/>
                <w:szCs w:val="22"/>
              </w:rPr>
              <w:t xml:space="preserve"> район» на 2018 год и на плановый период 2019 и 2020 годов» №23/134 от 26.12.2017г,  руководствуясь  Бюджетным  кодексом  Российской  Федерации,  Уставом Владимирского  МО, Положением «О бюджетном процессе в Владимирском   муниципальном образовании» от 14.09.2016 года № 52/3</w:t>
            </w:r>
            <w:r w:rsidR="0014188D">
              <w:rPr>
                <w:sz w:val="22"/>
                <w:szCs w:val="22"/>
              </w:rPr>
              <w:t>, Дума Владимирского муниципального образования ,</w:t>
            </w:r>
          </w:p>
          <w:p w:rsidR="004F1180" w:rsidRPr="004F1180" w:rsidRDefault="004F1180" w:rsidP="004F1180">
            <w:pPr>
              <w:ind w:firstLine="708"/>
              <w:jc w:val="both"/>
              <w:rPr>
                <w:sz w:val="28"/>
                <w:szCs w:val="28"/>
              </w:rPr>
            </w:pPr>
            <w:r w:rsidRPr="004F1180">
              <w:rPr>
                <w:sz w:val="28"/>
                <w:szCs w:val="28"/>
              </w:rPr>
              <w:t xml:space="preserve">                          </w:t>
            </w:r>
          </w:p>
          <w:p w:rsidR="004F1180" w:rsidRPr="004F1180" w:rsidRDefault="0014188D" w:rsidP="004F11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F1180" w:rsidRPr="004F1180">
              <w:rPr>
                <w:b/>
                <w:sz w:val="28"/>
                <w:szCs w:val="28"/>
              </w:rPr>
              <w:t>РЕШИЛА:</w:t>
            </w:r>
            <w:bookmarkStart w:id="0" w:name="_GoBack"/>
            <w:bookmarkEnd w:id="0"/>
          </w:p>
          <w:p w:rsidR="004F1180" w:rsidRPr="004F1180" w:rsidRDefault="004F1180" w:rsidP="004F1180">
            <w:pPr>
              <w:jc w:val="both"/>
              <w:rPr>
                <w:sz w:val="28"/>
                <w:szCs w:val="28"/>
              </w:rPr>
            </w:pPr>
          </w:p>
          <w:p w:rsidR="004F1180" w:rsidRPr="004F1180" w:rsidRDefault="004F1180" w:rsidP="004F1180">
            <w:pPr>
              <w:jc w:val="both"/>
            </w:pPr>
            <w:r w:rsidRPr="004F1180">
              <w:rPr>
                <w:sz w:val="28"/>
                <w:szCs w:val="28"/>
              </w:rPr>
              <w:t xml:space="preserve">1. </w:t>
            </w:r>
            <w:proofErr w:type="gramStart"/>
            <w:r w:rsidRPr="004F1180">
              <w:t>Утвердить  основные</w:t>
            </w:r>
            <w:proofErr w:type="gramEnd"/>
            <w:r w:rsidRPr="004F1180">
              <w:t xml:space="preserve"> характеристики бюджета Владимирского муниципального  образования (далее – местный бюджет)  на 2018 год: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- </w:t>
            </w:r>
            <w:proofErr w:type="gramStart"/>
            <w:r w:rsidRPr="004F1180">
              <w:t>общий  объем</w:t>
            </w:r>
            <w:proofErr w:type="gramEnd"/>
            <w:r w:rsidRPr="004F1180">
              <w:t xml:space="preserve">  доходов местного бюджета  в  сумме 6163,8 тыс. рублей, из них объем безвозмездных поступлений, получаемых из других бюджетов бюджетной системы Российской Федерации, в сумме  3266,5 тыс. рублей;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- </w:t>
            </w:r>
            <w:proofErr w:type="gramStart"/>
            <w:r w:rsidRPr="004F1180">
              <w:t>общий  объем</w:t>
            </w:r>
            <w:proofErr w:type="gramEnd"/>
            <w:r w:rsidRPr="004F1180">
              <w:t xml:space="preserve">   расходов местного бюджета  в  сумме 6308,7 тыс. рублей;</w:t>
            </w:r>
          </w:p>
          <w:p w:rsidR="004F1180" w:rsidRPr="004F1180" w:rsidRDefault="004F1180" w:rsidP="004F1180">
            <w:pPr>
              <w:jc w:val="both"/>
            </w:pPr>
            <w:r w:rsidRPr="004F1180">
              <w:t>- размер дефицита местного бюджета в сумме 144,9 тыс. рублей или 5</w:t>
            </w:r>
            <w:proofErr w:type="gramStart"/>
            <w:r w:rsidRPr="004F1180">
              <w:t>%  утвержденного</w:t>
            </w:r>
            <w:proofErr w:type="gramEnd"/>
            <w:r w:rsidRPr="004F1180">
              <w:t xml:space="preserve"> общего годового  объема   доходов местного бюджета  без учёта утвержденного объема безвозмездных поступлений. 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2. Утвердить основные характеристики местного бюджета на плановый период 2019 и 2020 годов: 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- общий объем доходов местного бюджета на 2019 год в сумме 6058,9 </w:t>
            </w:r>
            <w:proofErr w:type="spellStart"/>
            <w:r w:rsidRPr="004F1180">
              <w:t>тыс.рублей</w:t>
            </w:r>
            <w:proofErr w:type="spellEnd"/>
            <w:r w:rsidRPr="004F1180">
              <w:t>, из них объем безвозмездных поступлений, получаемых из других бюджетов бюджетной системы Российской Федерации, в сумме 2997,0 тыс. рублей, на 2020 год в сумме 6130,9 тыс. рублей, из них объем безвозмездных поступлений, получаемых из других бюджетов бюджетной системы Российской Федерации, в сумме 3024,5 тыс. рублей;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- общий объем расходов местного бюджета на 2019 год в сумме 6212,1 тыс. рублей, в том числе условно утвержденные расходы в сумме 151,8 тыс. </w:t>
            </w:r>
            <w:proofErr w:type="gramStart"/>
            <w:r w:rsidRPr="004F1180">
              <w:t>рублей,  на</w:t>
            </w:r>
            <w:proofErr w:type="gramEnd"/>
            <w:r w:rsidRPr="004F1180">
              <w:t xml:space="preserve"> 2020 год в сумме 6286,2 тыс. рублей, в том числе условно утвержденные расходы в сумме 307,2тыс. рублей</w:t>
            </w:r>
            <w:r w:rsidRPr="004F1180">
              <w:rPr>
                <w:color w:val="000000"/>
                <w:shd w:val="clear" w:color="auto" w:fill="FFFFFF"/>
              </w:rPr>
              <w:t>;</w:t>
            </w:r>
          </w:p>
          <w:p w:rsidR="004F1180" w:rsidRPr="004F1180" w:rsidRDefault="004F1180" w:rsidP="004F1180">
            <w:pPr>
              <w:jc w:val="both"/>
            </w:pPr>
            <w:r w:rsidRPr="004F1180">
              <w:t>- размер дефицита местного бюджета на 2019 год в сумме 153,1 тыс. рублей или 5% утвержденного общего годового объема доходов местного бюджета без учета утвержденного объема безвозмездных поступлений, на 2020 год в сумме 155,3 тыс. рублей или 5%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4F1180" w:rsidRPr="004F1180" w:rsidRDefault="004F1180" w:rsidP="004F1180">
            <w:pPr>
              <w:jc w:val="both"/>
            </w:pPr>
            <w:r w:rsidRPr="004F1180">
              <w:t>3. Установить, что доходы местного бюджета, поступающие в 2018 - 2020 годах, формируются за счет: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- налоговых доходов, в том числе отчислений от федеральных и региональных налогов и сборов, в соответствии с нормативами, установленными Бюджетным кодексом Российской Федерации, федеральными законами и законами Иркутской области;  </w:t>
            </w:r>
          </w:p>
          <w:p w:rsidR="004F1180" w:rsidRPr="004F1180" w:rsidRDefault="004F1180" w:rsidP="004F1180">
            <w:pPr>
              <w:jc w:val="both"/>
            </w:pPr>
            <w:r w:rsidRPr="004F1180">
              <w:t>- неналоговых доходов;</w:t>
            </w:r>
          </w:p>
          <w:p w:rsidR="004F1180" w:rsidRPr="004F1180" w:rsidRDefault="004F1180" w:rsidP="004F1180">
            <w:pPr>
              <w:jc w:val="both"/>
            </w:pPr>
            <w:r w:rsidRPr="004F1180">
              <w:lastRenderedPageBreak/>
              <w:t>- безвозмездных поступлений.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4. </w:t>
            </w:r>
            <w:proofErr w:type="gramStart"/>
            <w:r w:rsidRPr="004F1180">
              <w:t>Установить  прогнозируемые</w:t>
            </w:r>
            <w:proofErr w:type="gramEnd"/>
            <w:r w:rsidRPr="004F1180">
              <w:t xml:space="preserve">    доходы  местного бюджета на 2018 год и на плановый период  2019 -2020 годов   по классификации доходов бюджетов Российской Федерации согласно  приложениям №1,2 к настоящему  Решению.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5. Утвердить перечень главных администраторов доходов местного бюджета – органов местного самоуправления Владимирского МО, территориальных органов (подразделений) федеральных и областных органов государственной власти, согласно </w:t>
            </w:r>
            <w:proofErr w:type="gramStart"/>
            <w:r w:rsidRPr="004F1180">
              <w:t>приложению  №</w:t>
            </w:r>
            <w:proofErr w:type="gramEnd"/>
            <w:r w:rsidRPr="004F1180">
              <w:t xml:space="preserve"> 3 к  настоящему Решению.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6. Утвердить перечень главных администраторов источников финансирования </w:t>
            </w:r>
            <w:proofErr w:type="gramStart"/>
            <w:r w:rsidRPr="004F1180">
              <w:t>дефицита  местного</w:t>
            </w:r>
            <w:proofErr w:type="gramEnd"/>
            <w:r w:rsidRPr="004F1180">
              <w:t xml:space="preserve"> бюджета согласно приложению №4 к настоящему Решению.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7. Утвердить распределение бюджетных ассигнований по </w:t>
            </w:r>
            <w:proofErr w:type="gramStart"/>
            <w:r w:rsidRPr="004F1180">
              <w:t>разделам,  подразделам</w:t>
            </w:r>
            <w:proofErr w:type="gramEnd"/>
            <w:r w:rsidRPr="004F1180">
              <w:t>,  целевым  статьям  (муниципальным программам  и непрограммным направлениям деятельности) группам видов расходов классификации расходов бюджета на 2018 год и на плановый период 2019 и 2020 годов согласно приложениям №5,6 к настоящему  Решению.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8. Утвердить ведомственную структуру расходов местного </w:t>
            </w:r>
            <w:proofErr w:type="gramStart"/>
            <w:r w:rsidRPr="004F1180">
              <w:t>бюджета  на</w:t>
            </w:r>
            <w:proofErr w:type="gramEnd"/>
            <w:r w:rsidRPr="004F1180">
              <w:t xml:space="preserve">  2018 год и на плановый период 2019 и 2020 годов  (по главным распорядителям средств местного бюджета,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местного бюджета согласно   приложениям №7,8   к настоящему  Решению. </w:t>
            </w:r>
          </w:p>
          <w:p w:rsidR="004F1180" w:rsidRPr="004F1180" w:rsidRDefault="004F1180" w:rsidP="004F1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F1180">
              <w:t xml:space="preserve">9. Утвердить объем бюджетных ассигнований муниципального дорожного фонда Владимирского </w:t>
            </w:r>
            <w:proofErr w:type="gramStart"/>
            <w:r w:rsidRPr="004F1180">
              <w:t>муниципального  образования</w:t>
            </w:r>
            <w:proofErr w:type="gramEnd"/>
            <w:r w:rsidRPr="004F1180">
              <w:t>:</w:t>
            </w:r>
          </w:p>
          <w:p w:rsidR="004F1180" w:rsidRPr="004F1180" w:rsidRDefault="004F1180" w:rsidP="004F1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2018 год в размере  1058,3 тыс. рублей;</w:t>
            </w:r>
          </w:p>
          <w:p w:rsidR="004F1180" w:rsidRPr="004F1180" w:rsidRDefault="004F1180" w:rsidP="004F1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2019 год в размере  1193,7 тыс. рублей;</w:t>
            </w:r>
          </w:p>
          <w:p w:rsidR="004F1180" w:rsidRPr="004F1180" w:rsidRDefault="004F1180" w:rsidP="004F11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2020 год в размере  1207,7 тыс. рублей.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10. </w:t>
            </w:r>
            <w:proofErr w:type="gramStart"/>
            <w:r w:rsidRPr="004F1180">
              <w:t>Утвердить  программу</w:t>
            </w:r>
            <w:proofErr w:type="gramEnd"/>
            <w:r w:rsidRPr="004F1180">
              <w:t xml:space="preserve">  муниципальных  внутренних  заимствований Владимирского муниципального  образования на 2018 год и на плановый период 2019 и 2020 годов согласно приложениям №9,10 к настоящему  Решению.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11. Утвердить источники внутреннего финансирования дефицита местного бюджета на 2018 </w:t>
            </w:r>
            <w:proofErr w:type="gramStart"/>
            <w:r w:rsidRPr="004F1180">
              <w:t>год  и</w:t>
            </w:r>
            <w:proofErr w:type="gramEnd"/>
            <w:r w:rsidRPr="004F1180">
              <w:t xml:space="preserve"> на плановый период 2019 и 2020 годов согласно приложениям №11-12  к настоящему Решению.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 xml:space="preserve"> 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>12.</w:t>
            </w:r>
            <w:r w:rsidRPr="004F1180">
              <w:rPr>
                <w:b/>
              </w:rPr>
              <w:t xml:space="preserve"> </w:t>
            </w:r>
            <w:r w:rsidRPr="004F1180">
              <w:t xml:space="preserve">Установить, что в расходной части местного бюджета создается резервный </w:t>
            </w:r>
            <w:proofErr w:type="gramStart"/>
            <w:r w:rsidRPr="004F1180">
              <w:t>фонд  администрация</w:t>
            </w:r>
            <w:proofErr w:type="gramEnd"/>
            <w:r w:rsidRPr="004F1180">
              <w:t xml:space="preserve"> Владимирского  муниципального образования: </w:t>
            </w:r>
          </w:p>
          <w:p w:rsidR="004F1180" w:rsidRPr="004F1180" w:rsidRDefault="004F1180" w:rsidP="004F1180">
            <w:pPr>
              <w:ind w:firstLine="72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2018 год  в сумме 1тыс. рублей;</w:t>
            </w:r>
          </w:p>
          <w:p w:rsidR="004F1180" w:rsidRPr="004F1180" w:rsidRDefault="004F1180" w:rsidP="004F1180">
            <w:pPr>
              <w:ind w:firstLine="72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2019 год  в сумме 1тыс. рублей;</w:t>
            </w:r>
          </w:p>
          <w:p w:rsidR="004F1180" w:rsidRPr="004F1180" w:rsidRDefault="004F1180" w:rsidP="004F1180">
            <w:pPr>
              <w:ind w:firstLine="72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2020 год  в сумме 1тыс. рублей.</w:t>
            </w:r>
          </w:p>
          <w:p w:rsidR="004F1180" w:rsidRPr="004F1180" w:rsidRDefault="004F1180" w:rsidP="004F1180">
            <w:pPr>
              <w:jc w:val="both"/>
            </w:pPr>
            <w:r w:rsidRPr="004F1180">
              <w:t>Расходование средств резервного фонда осуществляется в соответствии с порядком, утвержденным администрацией поселения.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13. Администрация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   в   пределах  2018-2020 годов  вправе    получать бюджетные  кредиты  от </w:t>
            </w:r>
            <w:proofErr w:type="spellStart"/>
            <w:r w:rsidRPr="004F1180">
              <w:t>Заларинского</w:t>
            </w:r>
            <w:proofErr w:type="spellEnd"/>
            <w:r w:rsidRPr="004F1180">
              <w:t xml:space="preserve"> отдела №18 УФК по Иркутской области, кредиты из областного бюджета  и кредиты от кредитных организаций  на покрытие временных кассовых разрывов,  возникающих при  исполнении бюджета.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14. Утвердить предельный объем муниципального долга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образования: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в</w:t>
            </w:r>
            <w:proofErr w:type="gramEnd"/>
            <w:r w:rsidRPr="004F1180">
              <w:t xml:space="preserve"> 2018году в размере 1448,7 </w:t>
            </w:r>
            <w:proofErr w:type="spellStart"/>
            <w:r w:rsidRPr="004F1180">
              <w:t>тыс.рублей</w:t>
            </w:r>
            <w:proofErr w:type="spellEnd"/>
            <w:r w:rsidRPr="004F1180">
              <w:t>;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в</w:t>
            </w:r>
            <w:proofErr w:type="gramEnd"/>
            <w:r w:rsidRPr="004F1180">
              <w:t xml:space="preserve"> 2019 году в размере 1553,2 </w:t>
            </w:r>
            <w:proofErr w:type="spellStart"/>
            <w:r w:rsidRPr="004F1180">
              <w:t>тыс.рублей</w:t>
            </w:r>
            <w:proofErr w:type="spellEnd"/>
            <w:r w:rsidRPr="004F1180">
              <w:t>;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в</w:t>
            </w:r>
            <w:proofErr w:type="gramEnd"/>
            <w:r w:rsidRPr="004F1180">
              <w:t xml:space="preserve"> 2020 году в размере 1298,2 тыс. рублей.</w:t>
            </w:r>
          </w:p>
          <w:p w:rsidR="004F1180" w:rsidRPr="004F1180" w:rsidRDefault="004F1180" w:rsidP="004F1180">
            <w:pPr>
              <w:jc w:val="both"/>
            </w:pPr>
            <w:r w:rsidRPr="004F1180">
              <w:t>15. Утвердить верхний предел муниципального долга Владимирского муниципального образования: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1 января 2019 года в размере 260,7 </w:t>
            </w:r>
            <w:proofErr w:type="spellStart"/>
            <w:r w:rsidRPr="004F1180">
              <w:t>тыс.рублей</w:t>
            </w:r>
            <w:proofErr w:type="spellEnd"/>
            <w:r w:rsidRPr="004F1180">
              <w:t xml:space="preserve">; 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1 января 2020 года в размере 405,6 </w:t>
            </w:r>
            <w:proofErr w:type="spellStart"/>
            <w:r w:rsidRPr="004F1180">
              <w:t>тыс.рублей</w:t>
            </w:r>
            <w:proofErr w:type="spellEnd"/>
            <w:r w:rsidRPr="004F1180">
              <w:t>;</w:t>
            </w:r>
          </w:p>
          <w:p w:rsidR="004F1180" w:rsidRPr="004F1180" w:rsidRDefault="004F1180" w:rsidP="004F1180">
            <w:pPr>
              <w:ind w:firstLine="540"/>
              <w:jc w:val="both"/>
            </w:pPr>
            <w:proofErr w:type="gramStart"/>
            <w:r w:rsidRPr="004F1180">
              <w:t>на</w:t>
            </w:r>
            <w:proofErr w:type="gramEnd"/>
            <w:r w:rsidRPr="004F1180">
              <w:t xml:space="preserve"> 1 января 2021 года в размере 403,3 </w:t>
            </w:r>
            <w:proofErr w:type="spellStart"/>
            <w:r w:rsidRPr="004F1180">
              <w:t>тыс.рублей</w:t>
            </w:r>
            <w:proofErr w:type="spellEnd"/>
            <w:r w:rsidRPr="004F1180"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16. Установить, что в 2018 году и в плановом периоде 2019 и 2020 </w:t>
            </w:r>
            <w:proofErr w:type="gramStart"/>
            <w:r w:rsidRPr="004F1180">
              <w:t>годах  уполномоченным</w:t>
            </w:r>
            <w:proofErr w:type="gramEnd"/>
            <w:r w:rsidRPr="004F1180">
              <w:t xml:space="preserve"> органом, осуществляющим внутренние заимствования, является администрация Владимирского  муниципального образования.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 xml:space="preserve">17. Установить следующие дополнительные основания для внесения изменений в сводную бюджетную </w:t>
            </w:r>
            <w:r w:rsidRPr="004F1180">
              <w:lastRenderedPageBreak/>
              <w:t>роспись местного бюджета: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 xml:space="preserve">1) внесение изменений в установленном порядке в муниципальные программы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 в пределах общей суммы, утвержденной по соответствующей муниципальной программе Владимирского  муниципального образования  </w:t>
            </w:r>
            <w:hyperlink r:id="rId5" w:history="1">
              <w:r w:rsidRPr="004F1180">
                <w:rPr>
                  <w:color w:val="0000FF"/>
                  <w:u w:val="single"/>
                </w:rPr>
                <w:t>приложением 5</w:t>
              </w:r>
            </w:hyperlink>
            <w:r w:rsidRPr="004F1180">
              <w:t xml:space="preserve"> к настоящему Решению;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 xml:space="preserve">2) внесение изменений в установленном порядке в муниципальные программы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 в пределах общей суммы, утвержденной соответствующему главному распорядителю средств местного бюджета </w:t>
            </w:r>
            <w:hyperlink r:id="rId6" w:history="1">
              <w:r w:rsidRPr="004F1180">
                <w:rPr>
                  <w:color w:val="0000FF"/>
                  <w:u w:val="single"/>
                </w:rPr>
                <w:t xml:space="preserve">приложением </w:t>
              </w:r>
            </w:hyperlink>
            <w:r w:rsidRPr="004F1180">
              <w:rPr>
                <w:color w:val="0000FF"/>
                <w:u w:val="single"/>
              </w:rPr>
              <w:t>5</w:t>
            </w:r>
            <w:r w:rsidRPr="004F1180">
              <w:t xml:space="preserve"> к настоящему Решению;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 xml:space="preserve">3) в случае увеличения бюджетных ассигнований по отдельным разделам, подразделам, целевым статьям и группам видов </w:t>
            </w:r>
            <w:proofErr w:type="gramStart"/>
            <w:r w:rsidRPr="004F1180">
              <w:t>расходов  бюджета</w:t>
            </w:r>
            <w:proofErr w:type="gramEnd"/>
            <w:r w:rsidRPr="004F1180">
              <w:t xml:space="preserve">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 местного бюджета приложением 7 к настоящему Решению;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Федерации, Иркутской области;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>5) ликвидация, реорганизация, изменение наименования органов местного самоуправления муниципального образования «</w:t>
            </w:r>
            <w:proofErr w:type="spellStart"/>
            <w:r w:rsidRPr="004F1180">
              <w:t>Заларинский</w:t>
            </w:r>
            <w:proofErr w:type="spellEnd"/>
            <w:r w:rsidRPr="004F1180">
              <w:t xml:space="preserve"> район», муниципальных учреждений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 xml:space="preserve">6) перераспределение бюджетных ассигнований, предусмотренных главному распорядителю средств местного бюджета на предоставление бюджетным и автономным учреждениям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>7) распределение межбюджетных трансфертов местному бюджету постановлениями (распоряжениями) Правительства Иркутской области, приказами областных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областных органов государственной власти, имеющих целевое назначение и утвержденных в настоящем Решении;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4F1180">
      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      </w:r>
            <w:proofErr w:type="spellStart"/>
            <w:r w:rsidRPr="004F1180">
              <w:t>софинансирования</w:t>
            </w:r>
            <w:proofErr w:type="spellEnd"/>
            <w:r w:rsidRPr="004F1180">
      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      </w: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ind w:firstLine="709"/>
              <w:jc w:val="both"/>
            </w:pPr>
            <w:r w:rsidRPr="004F1180">
              <w:t>9) увеличение бюджетных ассигнований дорожного фонда муниципального дорожного фонда Владимирского  муниципального образования  на 2018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2017 году, в объеме, не превышающем остатка не использованных на начало 2018 года бюджетных ассигнований муниципального дорожного фонда Владимирского  муниципального образования  на исполнение указанных муниципальных контрактов.</w:t>
            </w: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jc w:val="both"/>
            </w:pPr>
            <w:r w:rsidRPr="004F1180">
              <w:t>18. 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right="-143"/>
              <w:jc w:val="both"/>
            </w:pPr>
            <w:r w:rsidRPr="004F1180">
              <w:t>19.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 xml:space="preserve">20. Установить, что в 2018-2020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</w:t>
            </w:r>
            <w:proofErr w:type="gramStart"/>
            <w:r w:rsidRPr="004F1180">
              <w:t>муниципальной  собственности</w:t>
            </w:r>
            <w:proofErr w:type="gramEnd"/>
            <w:r w:rsidRPr="004F1180">
              <w:t xml:space="preserve">  или приобретение объектов недвижимого имущества в муниципальную </w:t>
            </w:r>
            <w:r w:rsidRPr="004F1180">
              <w:lastRenderedPageBreak/>
              <w:t>собственность)  бюджетным и автономным учреждениям Владимирского муниципального образования: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F1180">
              <w:t>а</w:t>
            </w:r>
            <w:proofErr w:type="gramEnd"/>
            <w:r w:rsidRPr="004F1180">
              <w:t>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F1180">
              <w:t>б</w:t>
            </w:r>
            <w:proofErr w:type="gramEnd"/>
            <w:r w:rsidRPr="004F1180">
              <w:t>) на иные цели, связанные с: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4F1180">
              <w:t>проведением</w:t>
            </w:r>
            <w:proofErr w:type="gramEnd"/>
            <w:r w:rsidRPr="004F1180">
              <w:t xml:space="preserve">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4F1180">
              <w:t>приобретением</w:t>
            </w:r>
            <w:proofErr w:type="gramEnd"/>
            <w:r w:rsidRPr="004F1180">
              <w:t xml:space="preserve">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 xml:space="preserve">    </w:t>
            </w:r>
            <w:proofErr w:type="gramStart"/>
            <w:r w:rsidRPr="004F1180">
              <w:t>погашение</w:t>
            </w:r>
            <w:proofErr w:type="gramEnd"/>
            <w:r w:rsidRPr="004F1180">
              <w:t xml:space="preserve"> кредиторской задолженности, возникшей на 1 января очередного финансового  года, реализация мероприятий по ликвидации чрезвычайных ситуаций, </w:t>
            </w:r>
            <w:proofErr w:type="spellStart"/>
            <w:r w:rsidRPr="004F1180">
              <w:t>софинансирование</w:t>
            </w:r>
            <w:proofErr w:type="spellEnd"/>
            <w:r w:rsidRPr="004F1180">
      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      </w:r>
          </w:p>
          <w:p w:rsidR="004F1180" w:rsidRPr="004F1180" w:rsidRDefault="004F1180" w:rsidP="004F1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F1180">
              <w:t xml:space="preserve">Порядок предоставления данных субсидий устанавливается администрацией </w:t>
            </w:r>
            <w:proofErr w:type="gramStart"/>
            <w:r w:rsidRPr="004F1180">
              <w:t>Владимирского  муниципального</w:t>
            </w:r>
            <w:proofErr w:type="gramEnd"/>
            <w:r w:rsidRPr="004F1180">
              <w:t xml:space="preserve"> образования».</w:t>
            </w:r>
          </w:p>
          <w:p w:rsidR="004F1180" w:rsidRPr="004F1180" w:rsidRDefault="004F1180" w:rsidP="004F1180">
            <w:pPr>
              <w:jc w:val="both"/>
            </w:pPr>
            <w:r w:rsidRPr="004F1180">
              <w:t xml:space="preserve">21. Настоящее   решение   </w:t>
            </w:r>
            <w:proofErr w:type="gramStart"/>
            <w:r w:rsidRPr="004F1180">
              <w:t>вступает  в</w:t>
            </w:r>
            <w:proofErr w:type="gramEnd"/>
            <w:r w:rsidRPr="004F1180">
              <w:t xml:space="preserve">  силу со дня его официального опубликования с 1 января 2018 года. </w:t>
            </w:r>
          </w:p>
          <w:p w:rsidR="004F1180" w:rsidRPr="004F1180" w:rsidRDefault="004F1180" w:rsidP="004F1180">
            <w:pPr>
              <w:jc w:val="both"/>
            </w:pPr>
          </w:p>
          <w:p w:rsidR="004F1180" w:rsidRPr="004F1180" w:rsidRDefault="004F1180" w:rsidP="004F1180">
            <w:pPr>
              <w:jc w:val="both"/>
            </w:pPr>
            <w:r w:rsidRPr="004F1180">
              <w:t>Глава администрации</w:t>
            </w:r>
          </w:p>
          <w:p w:rsidR="004F1180" w:rsidRPr="004F1180" w:rsidRDefault="004F1180" w:rsidP="004F1180">
            <w:proofErr w:type="gramStart"/>
            <w:r w:rsidRPr="004F1180">
              <w:t>Владимирского  МО</w:t>
            </w:r>
            <w:proofErr w:type="gramEnd"/>
            <w:r w:rsidRPr="004F1180">
              <w:t xml:space="preserve">                                                                                            Е.А. Макарова</w:t>
            </w:r>
          </w:p>
          <w:p w:rsidR="004F1180" w:rsidRPr="004F1180" w:rsidRDefault="004F1180" w:rsidP="004F1180">
            <w:pPr>
              <w:rPr>
                <w:b/>
                <w:bCs/>
              </w:rPr>
            </w:pPr>
          </w:p>
          <w:p w:rsidR="004F1180" w:rsidRPr="004F1180" w:rsidRDefault="004F1180" w:rsidP="004F1180">
            <w:pPr>
              <w:rPr>
                <w:b/>
                <w:bCs/>
              </w:rPr>
            </w:pPr>
          </w:p>
          <w:p w:rsidR="004F1180" w:rsidRPr="004F1180" w:rsidRDefault="004F1180" w:rsidP="004F1180">
            <w:pPr>
              <w:rPr>
                <w:b/>
                <w:bCs/>
              </w:rPr>
            </w:pPr>
          </w:p>
          <w:p w:rsidR="004F1180" w:rsidRPr="004F1180" w:rsidRDefault="004F1180" w:rsidP="004F1180">
            <w:pPr>
              <w:rPr>
                <w:b/>
                <w:bCs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 xml:space="preserve">Приложение № </w:t>
            </w:r>
            <w:proofErr w:type="gramStart"/>
            <w:r w:rsidRPr="004F1180">
              <w:rPr>
                <w:b/>
                <w:bCs/>
                <w:sz w:val="20"/>
                <w:szCs w:val="20"/>
              </w:rPr>
              <w:t xml:space="preserve">1 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10\3 от 29.12.2017 г.</w:t>
            </w:r>
          </w:p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F1180">
              <w:rPr>
                <w:b/>
                <w:bCs/>
                <w:sz w:val="20"/>
                <w:szCs w:val="20"/>
              </w:rPr>
              <w:t>Доходы  бюджета</w:t>
            </w:r>
            <w:proofErr w:type="gramEnd"/>
            <w:r w:rsidRPr="004F1180">
              <w:rPr>
                <w:b/>
                <w:bCs/>
                <w:sz w:val="20"/>
                <w:szCs w:val="20"/>
              </w:rPr>
              <w:t xml:space="preserve">  Владимирского  МО на 2018 год</w:t>
            </w:r>
          </w:p>
        </w:tc>
      </w:tr>
      <w:tr w:rsidR="004F1180" w:rsidRPr="004F1180" w:rsidTr="009E0572">
        <w:trPr>
          <w:trHeight w:val="23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254"/>
        </w:trPr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18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180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1180">
              <w:rPr>
                <w:b/>
                <w:bCs/>
                <w:sz w:val="20"/>
                <w:szCs w:val="20"/>
              </w:rPr>
              <w:t>Cумма</w:t>
            </w:r>
            <w:proofErr w:type="spellEnd"/>
          </w:p>
        </w:tc>
      </w:tr>
      <w:tr w:rsidR="004F1180" w:rsidRPr="004F1180" w:rsidTr="009E0572">
        <w:trPr>
          <w:trHeight w:val="283"/>
        </w:trPr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31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F1180" w:rsidRPr="004F1180" w:rsidTr="009E0572">
        <w:trPr>
          <w:trHeight w:val="28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2 897,3</w:t>
            </w:r>
          </w:p>
        </w:tc>
      </w:tr>
      <w:tr w:rsidR="004F1180" w:rsidRPr="004F1180" w:rsidTr="009E0572">
        <w:trPr>
          <w:trHeight w:val="28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732,0</w:t>
            </w:r>
          </w:p>
        </w:tc>
      </w:tr>
      <w:tr w:rsidR="004F1180" w:rsidRPr="004F1180" w:rsidTr="009E0572">
        <w:trPr>
          <w:trHeight w:val="941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4F1180">
              <w:rPr>
                <w:sz w:val="16"/>
                <w:szCs w:val="16"/>
              </w:rPr>
              <w:lastRenderedPageBreak/>
              <w:t>предпринимателей, частных нотариусов и других лиц, занимающихся частной практикой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lastRenderedPageBreak/>
              <w:t>1 01 02010 01 1000 110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732,0</w:t>
            </w:r>
          </w:p>
        </w:tc>
      </w:tr>
      <w:tr w:rsidR="004F1180" w:rsidRPr="004F1180" w:rsidTr="009E0572">
        <w:trPr>
          <w:trHeight w:val="298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lastRenderedPageBreak/>
              <w:t>НАЛОГИ НА ТОВАРЫ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1 058,3</w:t>
            </w:r>
          </w:p>
        </w:tc>
      </w:tr>
      <w:tr w:rsidR="004F1180" w:rsidRPr="004F1180" w:rsidTr="009E0572">
        <w:trPr>
          <w:trHeight w:val="73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4F1180">
              <w:rPr>
                <w:sz w:val="16"/>
                <w:szCs w:val="16"/>
              </w:rPr>
              <w:t>установленх</w:t>
            </w:r>
            <w:proofErr w:type="spellEnd"/>
            <w:r w:rsidRPr="004F1180">
              <w:rPr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1 03 02230 01 0000 110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515,3</w:t>
            </w:r>
          </w:p>
        </w:tc>
      </w:tr>
      <w:tr w:rsidR="004F1180" w:rsidRPr="004F1180" w:rsidTr="009E0572">
        <w:trPr>
          <w:trHeight w:val="73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1180">
              <w:rPr>
                <w:sz w:val="16"/>
                <w:szCs w:val="16"/>
              </w:rPr>
              <w:t>инжекторных</w:t>
            </w:r>
            <w:proofErr w:type="spellEnd"/>
            <w:r w:rsidRPr="004F1180">
              <w:rPr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4F1180">
              <w:rPr>
                <w:sz w:val="16"/>
                <w:szCs w:val="16"/>
              </w:rPr>
              <w:t>установленнх</w:t>
            </w:r>
            <w:proofErr w:type="spellEnd"/>
            <w:r w:rsidRPr="004F1180">
              <w:rPr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1 03 02240 01 0000 110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2,0</w:t>
            </w:r>
          </w:p>
        </w:tc>
      </w:tr>
      <w:tr w:rsidR="004F1180" w:rsidRPr="004F1180" w:rsidTr="009E0572">
        <w:trPr>
          <w:trHeight w:val="70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4F1180">
              <w:rPr>
                <w:sz w:val="16"/>
                <w:szCs w:val="16"/>
              </w:rPr>
              <w:t>установленнх</w:t>
            </w:r>
            <w:proofErr w:type="spellEnd"/>
            <w:r w:rsidRPr="004F1180">
              <w:rPr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1 03 02250 01 0000 110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540,0</w:t>
            </w:r>
          </w:p>
        </w:tc>
      </w:tr>
      <w:tr w:rsidR="004F1180" w:rsidRPr="004F1180" w:rsidTr="009E0572">
        <w:trPr>
          <w:trHeight w:val="657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proofErr w:type="spellStart"/>
            <w:r w:rsidRPr="004F1180">
              <w:rPr>
                <w:sz w:val="16"/>
                <w:szCs w:val="16"/>
              </w:rPr>
              <w:t>установленнх</w:t>
            </w:r>
            <w:proofErr w:type="spellEnd"/>
            <w:r w:rsidRPr="004F1180">
              <w:rPr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1 03 02260 01 0000 110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1,0</w:t>
            </w:r>
          </w:p>
        </w:tc>
      </w:tr>
      <w:tr w:rsidR="004F1180" w:rsidRPr="004F1180" w:rsidTr="009E0572">
        <w:trPr>
          <w:trHeight w:val="28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1 100,0</w:t>
            </w:r>
          </w:p>
        </w:tc>
      </w:tr>
      <w:tr w:rsidR="004F1180" w:rsidRPr="004F1180" w:rsidTr="009E0572">
        <w:trPr>
          <w:trHeight w:val="49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1 06 01030 10 0000 110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25,0</w:t>
            </w:r>
          </w:p>
        </w:tc>
      </w:tr>
      <w:tr w:rsidR="004F1180" w:rsidRPr="004F1180" w:rsidTr="009E0572">
        <w:trPr>
          <w:trHeight w:val="28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1 075,0</w:t>
            </w:r>
          </w:p>
        </w:tc>
      </w:tr>
      <w:tr w:rsidR="004F1180" w:rsidRPr="004F1180" w:rsidTr="009E0572">
        <w:trPr>
          <w:trHeight w:val="239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F1180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1 06 06033 10 0000 110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969,0</w:t>
            </w:r>
          </w:p>
        </w:tc>
      </w:tr>
      <w:tr w:rsidR="004F1180" w:rsidRPr="004F1180" w:rsidTr="009E0572">
        <w:trPr>
          <w:trHeight w:val="370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1 06 06043 10 0000 110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106,0</w:t>
            </w:r>
          </w:p>
        </w:tc>
      </w:tr>
      <w:tr w:rsidR="004F1180" w:rsidRPr="004F1180" w:rsidTr="009E0572">
        <w:trPr>
          <w:trHeight w:val="328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 xml:space="preserve"> 1 08 00000 00 0000 000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7,0</w:t>
            </w:r>
          </w:p>
        </w:tc>
      </w:tr>
      <w:tr w:rsidR="004F1180" w:rsidRPr="004F1180" w:rsidTr="009E0572">
        <w:trPr>
          <w:trHeight w:val="64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1 08 04020 01 1000 110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7,0</w:t>
            </w:r>
          </w:p>
        </w:tc>
      </w:tr>
      <w:tr w:rsidR="004F1180" w:rsidRPr="004F1180" w:rsidTr="009E0572">
        <w:trPr>
          <w:trHeight w:val="463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3 266,5</w:t>
            </w:r>
          </w:p>
        </w:tc>
      </w:tr>
      <w:tr w:rsidR="004F1180" w:rsidRPr="004F1180" w:rsidTr="009E0572">
        <w:trPr>
          <w:trHeight w:val="254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2 02 15001 10 0000 151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3 127,5</w:t>
            </w:r>
          </w:p>
        </w:tc>
      </w:tr>
      <w:tr w:rsidR="004F1180" w:rsidRPr="004F1180" w:rsidTr="009E0572">
        <w:trPr>
          <w:trHeight w:val="64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2 02 35118 10 0000 151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73,6</w:t>
            </w:r>
          </w:p>
        </w:tc>
      </w:tr>
      <w:tr w:rsidR="004F1180" w:rsidRPr="004F1180" w:rsidTr="009E0572">
        <w:trPr>
          <w:trHeight w:val="552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2 02 30024 10 0000 151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64,7</w:t>
            </w:r>
          </w:p>
        </w:tc>
      </w:tr>
      <w:tr w:rsidR="004F1180" w:rsidRPr="004F1180" w:rsidTr="009E0572">
        <w:trPr>
          <w:trHeight w:val="896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proofErr w:type="gramStart"/>
            <w:r w:rsidRPr="004F1180">
              <w:rPr>
                <w:sz w:val="17"/>
                <w:szCs w:val="17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sz w:val="17"/>
                <w:szCs w:val="17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sz w:val="17"/>
                <w:szCs w:val="17"/>
              </w:rPr>
              <w:t>правонарушениях,предусмотренных</w:t>
            </w:r>
            <w:proofErr w:type="spellEnd"/>
            <w:r w:rsidRPr="004F1180">
              <w:rPr>
                <w:sz w:val="17"/>
                <w:szCs w:val="17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2 02 30024 10 0000 151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>0,7</w:t>
            </w:r>
          </w:p>
        </w:tc>
      </w:tr>
      <w:tr w:rsidR="004F1180" w:rsidRPr="004F1180" w:rsidTr="009E0572">
        <w:trPr>
          <w:trHeight w:val="254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6 163,8</w:t>
            </w:r>
          </w:p>
        </w:tc>
      </w:tr>
      <w:tr w:rsidR="004F1180" w:rsidRPr="004F1180" w:rsidTr="009E0572">
        <w:trPr>
          <w:trHeight w:val="17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3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r w:rsidRPr="004F1180">
              <w:t>Глава администрации Владимирского МО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jc w:val="right"/>
            </w:pPr>
            <w:proofErr w:type="spellStart"/>
            <w:r w:rsidRPr="004F1180">
              <w:t>Е.А.Макарова</w:t>
            </w:r>
            <w:proofErr w:type="spellEnd"/>
          </w:p>
        </w:tc>
      </w:tr>
    </w:tbl>
    <w:tbl>
      <w:tblPr>
        <w:tblpPr w:leftFromText="180" w:rightFromText="180" w:vertAnchor="text" w:horzAnchor="margin" w:tblpY="-691"/>
        <w:tblW w:w="9320" w:type="dxa"/>
        <w:tblLayout w:type="fixed"/>
        <w:tblLook w:val="0000" w:firstRow="0" w:lastRow="0" w:firstColumn="0" w:lastColumn="0" w:noHBand="0" w:noVBand="0"/>
      </w:tblPr>
      <w:tblGrid>
        <w:gridCol w:w="5039"/>
        <w:gridCol w:w="2066"/>
        <w:gridCol w:w="1120"/>
        <w:gridCol w:w="1095"/>
      </w:tblGrid>
      <w:tr w:rsidR="004F1180" w:rsidRPr="004F1180" w:rsidTr="009E0572">
        <w:trPr>
          <w:trHeight w:val="1268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2018 год и на плановый период 2019 -2020годов"                                                                № 10\3 от 29.12.2017 г.</w:t>
            </w:r>
          </w:p>
        </w:tc>
      </w:tr>
      <w:tr w:rsidR="004F1180" w:rsidRPr="004F1180" w:rsidTr="009E0572">
        <w:trPr>
          <w:trHeight w:val="369"/>
        </w:trPr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бюджета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Владимирского  МО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на плановый период 2019-2020 годов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5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</w:tr>
      <w:tr w:rsidR="004F1180" w:rsidRPr="004F1180" w:rsidTr="009E0572">
        <w:trPr>
          <w:trHeight w:val="143"/>
        </w:trPr>
        <w:tc>
          <w:tcPr>
            <w:tcW w:w="5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51"/>
        </w:trPr>
        <w:tc>
          <w:tcPr>
            <w:tcW w:w="5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F1180" w:rsidRPr="004F1180" w:rsidTr="009E0572">
        <w:trPr>
          <w:trHeight w:val="289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3062,0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3106,4</w:t>
            </w:r>
          </w:p>
        </w:tc>
      </w:tr>
      <w:tr w:rsidR="004F1180" w:rsidRPr="004F1180" w:rsidTr="009E0572">
        <w:trPr>
          <w:trHeight w:val="263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791,7</w:t>
            </w:r>
          </w:p>
        </w:tc>
      </w:tr>
      <w:tr w:rsidR="004F1180" w:rsidRPr="004F1180" w:rsidTr="009E0572">
        <w:trPr>
          <w:trHeight w:val="844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791,7</w:t>
            </w:r>
          </w:p>
        </w:tc>
      </w:tr>
      <w:tr w:rsidR="004F1180" w:rsidRPr="004F1180" w:rsidTr="009E0572">
        <w:trPr>
          <w:trHeight w:val="27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1193,7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1207,7</w:t>
            </w:r>
          </w:p>
        </w:tc>
      </w:tr>
      <w:tr w:rsidR="004F1180" w:rsidRPr="004F1180" w:rsidTr="009E0572">
        <w:trPr>
          <w:trHeight w:val="64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515,3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515,3</w:t>
            </w:r>
          </w:p>
        </w:tc>
      </w:tr>
      <w:tr w:rsidR="004F1180" w:rsidRPr="004F1180" w:rsidTr="009E0572">
        <w:trPr>
          <w:trHeight w:val="64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4F1180" w:rsidRPr="004F1180" w:rsidTr="009E0572">
        <w:trPr>
          <w:trHeight w:val="779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суьбъектов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689,4</w:t>
            </w:r>
          </w:p>
        </w:tc>
      </w:tr>
      <w:tr w:rsidR="004F1180" w:rsidRPr="004F1180" w:rsidTr="009E0572">
        <w:trPr>
          <w:trHeight w:val="594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4F1180" w:rsidRPr="004F1180" w:rsidTr="009E0572">
        <w:trPr>
          <w:trHeight w:val="237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4F1180" w:rsidRPr="004F1180" w:rsidTr="009E0572">
        <w:trPr>
          <w:trHeight w:val="436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4F1180" w:rsidRPr="004F1180" w:rsidTr="009E0572">
        <w:trPr>
          <w:trHeight w:val="25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1075,0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1075,0</w:t>
            </w:r>
          </w:p>
        </w:tc>
      </w:tr>
      <w:tr w:rsidR="004F1180" w:rsidRPr="004F1180" w:rsidTr="009E0572">
        <w:trPr>
          <w:trHeight w:val="395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969,0</w:t>
            </w:r>
          </w:p>
        </w:tc>
      </w:tr>
      <w:tr w:rsidR="004F1180" w:rsidRPr="004F1180" w:rsidTr="009E0572">
        <w:trPr>
          <w:trHeight w:val="38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106,0</w:t>
            </w:r>
          </w:p>
        </w:tc>
      </w:tr>
      <w:tr w:rsidR="004F1180" w:rsidRPr="004F1180" w:rsidTr="009E0572">
        <w:trPr>
          <w:trHeight w:val="25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1 08 00000 00 0000 000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4F1180" w:rsidRPr="004F1180" w:rsidTr="009E0572">
        <w:trPr>
          <w:trHeight w:val="618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1 08 04020 01 1000 110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</w:tr>
      <w:tr w:rsidR="004F1180" w:rsidRPr="004F1180" w:rsidTr="009E0572">
        <w:trPr>
          <w:trHeight w:val="328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202 00000 00 0000 151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2997,00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3024,5</w:t>
            </w:r>
          </w:p>
        </w:tc>
      </w:tr>
      <w:tr w:rsidR="004F1180" w:rsidRPr="004F1180" w:rsidTr="009E0572">
        <w:trPr>
          <w:trHeight w:val="301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2857,20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2881,80</w:t>
            </w:r>
          </w:p>
        </w:tc>
      </w:tr>
      <w:tr w:rsidR="004F1180" w:rsidRPr="004F1180" w:rsidTr="009E0572">
        <w:trPr>
          <w:trHeight w:val="462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77,3</w:t>
            </w:r>
          </w:p>
        </w:tc>
      </w:tr>
      <w:tr w:rsidR="004F1180" w:rsidRPr="004F1180" w:rsidTr="009E0572">
        <w:trPr>
          <w:trHeight w:val="354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64,7</w:t>
            </w:r>
          </w:p>
        </w:tc>
      </w:tr>
      <w:tr w:rsidR="004F1180" w:rsidRPr="004F1180" w:rsidTr="009E0572">
        <w:trPr>
          <w:trHeight w:val="885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proofErr w:type="gramStart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правонарушениях,предусмотренных</w:t>
            </w:r>
            <w:proofErr w:type="spellEnd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4F1180" w:rsidRPr="004F1180" w:rsidTr="009E0572">
        <w:trPr>
          <w:trHeight w:val="289"/>
        </w:trPr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6058,98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6130,90</w:t>
            </w:r>
          </w:p>
        </w:tc>
      </w:tr>
      <w:tr w:rsidR="004F1180" w:rsidRPr="004F1180" w:rsidTr="009E0572">
        <w:trPr>
          <w:trHeight w:val="63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Глава администрации Владимирского МО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Е.А. Макарова</w:t>
            </w:r>
          </w:p>
        </w:tc>
      </w:tr>
      <w:tr w:rsidR="004F1180" w:rsidRPr="004F1180" w:rsidTr="009E0572">
        <w:trPr>
          <w:trHeight w:val="2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126"/>
        <w:gridCol w:w="2388"/>
        <w:gridCol w:w="5118"/>
        <w:gridCol w:w="236"/>
      </w:tblGrid>
      <w:tr w:rsidR="004F1180" w:rsidRPr="004F1180" w:rsidTr="009E0572">
        <w:trPr>
          <w:trHeight w:val="113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                                                                                                                                                               к решению Думы "</w:t>
            </w:r>
            <w:proofErr w:type="gramStart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 бюджете</w:t>
            </w:r>
            <w:proofErr w:type="gramEnd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Владимирского                               муниципального образования на 2018 год и на плановый период 2019 -2020 годов"                                                                                                                         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10\3 от 29.12.2017 г.</w:t>
            </w:r>
          </w:p>
        </w:tc>
      </w:tr>
      <w:tr w:rsidR="004F1180" w:rsidRPr="004F1180" w:rsidTr="009E0572">
        <w:trPr>
          <w:trHeight w:val="25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12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374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1180" w:rsidRPr="004F1180" w:rsidTr="009E0572">
        <w:trPr>
          <w:trHeight w:val="25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1180" w:rsidRPr="004F1180" w:rsidTr="009E0572">
        <w:trPr>
          <w:trHeight w:val="6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Код  </w:t>
            </w:r>
            <w:proofErr w:type="spellStart"/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-ратора</w:t>
            </w:r>
            <w:proofErr w:type="spellEnd"/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КБК дохода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F1180" w:rsidRPr="004F1180" w:rsidTr="009E0572">
        <w:trPr>
          <w:trHeight w:val="612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казённое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учреждение Администрация Владимирского муниципального образования</w:t>
            </w:r>
          </w:p>
        </w:tc>
      </w:tr>
      <w:tr w:rsidR="004F1180" w:rsidRPr="004F1180" w:rsidTr="009E0572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1180" w:rsidRPr="004F1180" w:rsidTr="009E0572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1 08 04020 01 4000 110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1180" w:rsidRPr="004F1180" w:rsidTr="009E057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F1180" w:rsidRPr="004F1180" w:rsidTr="009E0572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4F1180" w:rsidRPr="004F1180" w:rsidTr="009E0572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978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2 02 15002 10 0000 151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1180" w:rsidRPr="004F1180" w:rsidTr="009E0572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2 02 29999 10 0000 151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4F1180" w:rsidRPr="004F1180" w:rsidTr="009E0572">
        <w:trPr>
          <w:trHeight w:val="2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2 02 35118 10 0000 151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180" w:rsidRPr="004F1180" w:rsidTr="009E0572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2 02 30024 10 0000 151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1180" w:rsidRPr="004F1180" w:rsidTr="009E0572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2 02 49999 10 0000 151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1180" w:rsidRPr="004F1180" w:rsidTr="009E0572">
        <w:trPr>
          <w:trHeight w:val="2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2 08 05000 10 0000 180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излищне</w:t>
            </w:r>
            <w:proofErr w:type="spellEnd"/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4F1180" w:rsidRPr="004F1180" w:rsidTr="009E0572">
        <w:trPr>
          <w:trHeight w:val="8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2 19 00000 10 0000 151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1180" w:rsidRPr="004F1180" w:rsidTr="009E0572">
        <w:trPr>
          <w:trHeight w:val="125"/>
        </w:trPr>
        <w:tc>
          <w:tcPr>
            <w:tcW w:w="886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  <w:t xml:space="preserve">1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классификации.</w:t>
            </w:r>
          </w:p>
        </w:tc>
      </w:tr>
      <w:tr w:rsidR="004F1180" w:rsidRPr="004F1180" w:rsidTr="009E0572"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88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30"/>
        </w:trPr>
        <w:tc>
          <w:tcPr>
            <w:tcW w:w="8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 xml:space="preserve">Глава администрации Владимирского МО                                                  </w:t>
            </w:r>
            <w:proofErr w:type="spellStart"/>
            <w:r w:rsidRPr="004F1180">
              <w:rPr>
                <w:rFonts w:eastAsiaTheme="minorHAnsi"/>
                <w:color w:val="000000"/>
                <w:lang w:eastAsia="en-US"/>
              </w:rPr>
              <w:t>Е.А.Макарова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8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66"/>
        <w:gridCol w:w="3075"/>
        <w:gridCol w:w="5316"/>
      </w:tblGrid>
      <w:tr w:rsidR="004F1180" w:rsidRPr="004F1180" w:rsidTr="009E0572">
        <w:trPr>
          <w:trHeight w:val="109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К решению  Думы "О  бюджете  Владимирского                               муниципального образования на 2018 год и на плановый период 2019 -2020 годов"                                                                                                                          № 10\3 от 29.12.2017 г.</w:t>
            </w:r>
          </w:p>
        </w:tc>
      </w:tr>
      <w:tr w:rsidR="004F1180" w:rsidRPr="004F1180" w:rsidTr="009E0572">
        <w:trPr>
          <w:trHeight w:val="914"/>
        </w:trPr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администраторов источников финансирования дефицита бюджета                                                                                            Владимирского МО                                                                        </w:t>
            </w: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81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Код  </w:t>
            </w:r>
            <w:proofErr w:type="spell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-ратора</w:t>
            </w:r>
            <w:proofErr w:type="spellEnd"/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 дохода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дохода</w:t>
            </w:r>
          </w:p>
        </w:tc>
      </w:tr>
      <w:tr w:rsidR="004F1180" w:rsidRPr="004F1180" w:rsidTr="009E0572">
        <w:trPr>
          <w:trHeight w:val="480"/>
        </w:trPr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казённое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учреждение Администрация Владимирского муниципального образования</w:t>
            </w:r>
          </w:p>
        </w:tc>
      </w:tr>
      <w:tr w:rsidR="004F1180" w:rsidRPr="004F1180" w:rsidTr="009E0572">
        <w:trPr>
          <w:trHeight w:val="943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4F1180" w:rsidRPr="004F1180" w:rsidTr="009E0572">
        <w:trPr>
          <w:trHeight w:val="494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администрации Владимирского МО                                           Е.А. Макарова</w:t>
            </w: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47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380" w:type="dxa"/>
        <w:tblLook w:val="04A0" w:firstRow="1" w:lastRow="0" w:firstColumn="1" w:lastColumn="0" w:noHBand="0" w:noVBand="1"/>
      </w:tblPr>
      <w:tblGrid>
        <w:gridCol w:w="379"/>
        <w:gridCol w:w="439"/>
        <w:gridCol w:w="2060"/>
        <w:gridCol w:w="1060"/>
        <w:gridCol w:w="2714"/>
        <w:gridCol w:w="600"/>
        <w:gridCol w:w="1536"/>
        <w:gridCol w:w="1248"/>
      </w:tblGrid>
      <w:tr w:rsidR="004F1180" w:rsidRPr="004F1180" w:rsidTr="009E057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F1180">
              <w:rPr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1180" w:rsidRPr="004F1180" w:rsidTr="009E0572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proofErr w:type="gramStart"/>
            <w:r w:rsidRPr="004F1180">
              <w:rPr>
                <w:sz w:val="16"/>
                <w:szCs w:val="16"/>
              </w:rPr>
              <w:t>к</w:t>
            </w:r>
            <w:proofErr w:type="gramEnd"/>
            <w:r w:rsidRPr="004F1180">
              <w:rPr>
                <w:sz w:val="16"/>
                <w:szCs w:val="16"/>
              </w:rPr>
              <w:t xml:space="preserve"> решению Думы "О  бюджете  Владимирского                              муниципального образования на 2018 год и на плановый период 2019 -2020 годов"                                                                       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10\3 от 29.12.2017 г.</w:t>
            </w:r>
          </w:p>
        </w:tc>
      </w:tr>
      <w:tr w:rsidR="004F1180" w:rsidRPr="004F1180" w:rsidTr="009E0572">
        <w:trPr>
          <w:trHeight w:val="255"/>
        </w:trPr>
        <w:tc>
          <w:tcPr>
            <w:tcW w:w="93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2018ГОД</w:t>
            </w:r>
          </w:p>
        </w:tc>
      </w:tr>
      <w:tr w:rsidR="004F1180" w:rsidRPr="004F1180" w:rsidTr="009E0572">
        <w:trPr>
          <w:trHeight w:val="255"/>
        </w:trPr>
        <w:tc>
          <w:tcPr>
            <w:tcW w:w="93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1180" w:rsidRPr="004F1180" w:rsidTr="009E0572">
        <w:trPr>
          <w:trHeight w:val="435"/>
        </w:trPr>
        <w:tc>
          <w:tcPr>
            <w:tcW w:w="93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F1180" w:rsidRPr="004F1180" w:rsidTr="009E057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225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4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F1180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Ассигнования 2018год</w:t>
            </w:r>
          </w:p>
        </w:tc>
      </w:tr>
      <w:tr w:rsidR="004F1180" w:rsidRPr="004F1180" w:rsidTr="009E0572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6910001010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sz w:val="16"/>
                <w:szCs w:val="16"/>
              </w:rPr>
              <w:t>функций  государственными</w:t>
            </w:r>
            <w:proofErr w:type="gramEnd"/>
            <w:r w:rsidRPr="004F1180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720,00</w:t>
            </w:r>
          </w:p>
        </w:tc>
      </w:tr>
      <w:tr w:rsidR="004F1180" w:rsidRPr="004F1180" w:rsidTr="009E0572">
        <w:trPr>
          <w:trHeight w:val="12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sz w:val="16"/>
                <w:szCs w:val="16"/>
              </w:rPr>
              <w:t>функций  государственными</w:t>
            </w:r>
            <w:proofErr w:type="gramEnd"/>
            <w:r w:rsidRPr="004F1180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2 823,37</w:t>
            </w:r>
          </w:p>
        </w:tc>
      </w:tr>
      <w:tr w:rsidR="004F1180" w:rsidRPr="004F1180" w:rsidTr="009E0572">
        <w:trPr>
          <w:trHeight w:val="14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296,00</w:t>
            </w:r>
          </w:p>
        </w:tc>
      </w:tr>
      <w:tr w:rsidR="004F1180" w:rsidRPr="004F1180" w:rsidTr="009E0572">
        <w:trPr>
          <w:trHeight w:val="15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13,00</w:t>
            </w:r>
          </w:p>
        </w:tc>
      </w:tr>
      <w:tr w:rsidR="004F1180" w:rsidRPr="004F1180" w:rsidTr="009E0572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6910010000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 w:rsidRPr="004F1180">
              <w:rPr>
                <w:sz w:val="16"/>
                <w:szCs w:val="16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 w:rsidRPr="004F1180"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0,7</w:t>
            </w:r>
          </w:p>
        </w:tc>
      </w:tr>
      <w:tr w:rsidR="004F1180" w:rsidRPr="004F1180" w:rsidTr="009E0572">
        <w:trPr>
          <w:trHeight w:val="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"Комплексное и </w:t>
            </w:r>
            <w:proofErr w:type="spellStart"/>
            <w:r w:rsidRPr="004F1180">
              <w:rPr>
                <w:sz w:val="16"/>
                <w:szCs w:val="16"/>
              </w:rPr>
              <w:t>устойчивыое</w:t>
            </w:r>
            <w:proofErr w:type="spellEnd"/>
            <w:r w:rsidRPr="004F1180">
              <w:rPr>
                <w:sz w:val="16"/>
                <w:szCs w:val="16"/>
              </w:rPr>
              <w:t xml:space="preserve"> развитие территорий МО на 2016г-2017 годы и на период до 2020г"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0,00</w:t>
            </w:r>
          </w:p>
        </w:tc>
      </w:tr>
      <w:tr w:rsidR="004F1180" w:rsidRPr="004F1180" w:rsidTr="009E0572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6990050118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sz w:val="16"/>
                <w:szCs w:val="16"/>
              </w:rPr>
              <w:t>функций  государственными</w:t>
            </w:r>
            <w:proofErr w:type="gramEnd"/>
            <w:r w:rsidRPr="004F1180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68,60</w:t>
            </w:r>
          </w:p>
        </w:tc>
      </w:tr>
      <w:tr w:rsidR="004F1180" w:rsidRPr="004F1180" w:rsidTr="009E0572">
        <w:trPr>
          <w:trHeight w:val="14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6990050118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5,00</w:t>
            </w:r>
          </w:p>
        </w:tc>
      </w:tr>
      <w:tr w:rsidR="004F1180" w:rsidRPr="004F1180" w:rsidTr="009E0572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6820001000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97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sz w:val="16"/>
                <w:szCs w:val="16"/>
              </w:rPr>
              <w:t>функций  государственными</w:t>
            </w:r>
            <w:proofErr w:type="gramEnd"/>
            <w:r w:rsidRPr="004F1180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61,47</w:t>
            </w:r>
          </w:p>
        </w:tc>
      </w:tr>
      <w:tr w:rsidR="004F1180" w:rsidRPr="004F1180" w:rsidTr="009E0572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3,24</w:t>
            </w:r>
          </w:p>
        </w:tc>
      </w:tr>
      <w:tr w:rsidR="004F1180" w:rsidRPr="004F1180" w:rsidTr="009E0572">
        <w:trPr>
          <w:trHeight w:val="8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6820000800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F1180">
              <w:rPr>
                <w:sz w:val="16"/>
                <w:szCs w:val="16"/>
              </w:rPr>
              <w:t>на  2017</w:t>
            </w:r>
            <w:proofErr w:type="gramEnd"/>
            <w:r w:rsidRPr="004F1180">
              <w:rPr>
                <w:sz w:val="16"/>
                <w:szCs w:val="16"/>
              </w:rPr>
              <w:t>-2032гг.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1 058,30</w:t>
            </w:r>
          </w:p>
        </w:tc>
      </w:tr>
      <w:tr w:rsidR="004F1180" w:rsidRPr="004F1180" w:rsidTr="009E0572">
        <w:trPr>
          <w:trHeight w:val="7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6940001000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6820002000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5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6820000400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"Переселение граждан из аварийного жилья </w:t>
            </w:r>
            <w:proofErr w:type="gramStart"/>
            <w:r w:rsidRPr="004F1180">
              <w:rPr>
                <w:sz w:val="16"/>
                <w:szCs w:val="16"/>
              </w:rPr>
              <w:t>на  период</w:t>
            </w:r>
            <w:proofErr w:type="gramEnd"/>
            <w:r w:rsidRPr="004F1180">
              <w:rPr>
                <w:sz w:val="16"/>
                <w:szCs w:val="16"/>
              </w:rPr>
              <w:t xml:space="preserve"> 2015- 2020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4F1180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lastRenderedPageBreak/>
              <w:t>1,00</w:t>
            </w:r>
          </w:p>
        </w:tc>
      </w:tr>
      <w:tr w:rsidR="004F1180" w:rsidRPr="004F1180" w:rsidTr="009E0572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50,00</w:t>
            </w:r>
          </w:p>
        </w:tc>
      </w:tr>
      <w:tr w:rsidR="004F1180" w:rsidRPr="004F1180" w:rsidTr="009E0572">
        <w:trPr>
          <w:trHeight w:val="8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6930007000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1 200,00</w:t>
            </w:r>
          </w:p>
        </w:tc>
      </w:tr>
      <w:tr w:rsidR="004F1180" w:rsidRPr="004F1180" w:rsidTr="009E0572">
        <w:trPr>
          <w:trHeight w:val="8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6820001500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"Доступная среда для инвалидов и других </w:t>
            </w:r>
            <w:proofErr w:type="spellStart"/>
            <w:r w:rsidRPr="004F1180">
              <w:rPr>
                <w:sz w:val="16"/>
                <w:szCs w:val="16"/>
              </w:rPr>
              <w:t>моломобильных</w:t>
            </w:r>
            <w:proofErr w:type="spellEnd"/>
            <w:r w:rsidRPr="004F1180">
              <w:rPr>
                <w:sz w:val="16"/>
                <w:szCs w:val="16"/>
              </w:rPr>
              <w:t xml:space="preserve"> групп населения на 2018-2020г"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8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6820000900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1,00</w:t>
            </w:r>
          </w:p>
        </w:tc>
      </w:tr>
      <w:tr w:rsidR="004F1180" w:rsidRPr="004F1180" w:rsidTr="009E0572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6 308,67</w:t>
            </w:r>
          </w:p>
        </w:tc>
      </w:tr>
      <w:tr w:rsidR="004F1180" w:rsidRPr="004F1180" w:rsidTr="009E0572">
        <w:trPr>
          <w:trHeight w:val="555"/>
        </w:trPr>
        <w:tc>
          <w:tcPr>
            <w:tcW w:w="9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sz w:val="22"/>
                <w:szCs w:val="22"/>
              </w:rPr>
            </w:pPr>
            <w:r w:rsidRPr="004F1180">
              <w:rPr>
                <w:sz w:val="22"/>
                <w:szCs w:val="22"/>
              </w:rPr>
              <w:t xml:space="preserve">Глава администрации Владимирского МО                                                                                                                                      </w:t>
            </w:r>
            <w:proofErr w:type="spellStart"/>
            <w:r w:rsidRPr="004F1180">
              <w:rPr>
                <w:sz w:val="22"/>
                <w:szCs w:val="22"/>
              </w:rPr>
              <w:t>Е.А.Макарова</w:t>
            </w:r>
            <w:proofErr w:type="spellEnd"/>
          </w:p>
        </w:tc>
      </w:tr>
      <w:tr w:rsidR="004F1180" w:rsidRPr="004F1180" w:rsidTr="009E0572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2"/>
        <w:gridCol w:w="94"/>
        <w:gridCol w:w="480"/>
        <w:gridCol w:w="1495"/>
        <w:gridCol w:w="1143"/>
        <w:gridCol w:w="1276"/>
        <w:gridCol w:w="709"/>
        <w:gridCol w:w="1984"/>
        <w:gridCol w:w="992"/>
        <w:gridCol w:w="851"/>
      </w:tblGrid>
      <w:tr w:rsidR="004F1180" w:rsidRPr="004F1180" w:rsidTr="009E0572">
        <w:trPr>
          <w:trHeight w:val="19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4F1180" w:rsidRPr="004F1180" w:rsidTr="009E0572">
        <w:trPr>
          <w:trHeight w:val="82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 Думы "О бюджете Владимирского МО  на  2018 год и на плановый период 2019 и 2020 годов"                                                                                                  № 10\3 от 29.12.2017 г.</w:t>
            </w:r>
          </w:p>
        </w:tc>
      </w:tr>
      <w:tr w:rsidR="004F1180" w:rsidRPr="004F1180" w:rsidTr="009E0572">
        <w:trPr>
          <w:trHeight w:val="425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ГРОГРАММАМ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ВЛАДИМИРСКОГО  МУНИЦИПАЛЬНОГО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ОБРАЗОВАНИЯ И НЕПРОГРАММНЫМ НАПРАВЛЕНИЯМ ДЕЯТЕЛЬНОСТИ) ГРУППАМ ВИДОВ РАСХОДОВ КЛАССИФИКАЦИИ РАСХОДОВ БЮДЖЕТА  НА 2019 И 2020 ГОДЫ</w:t>
            </w:r>
          </w:p>
        </w:tc>
      </w:tr>
      <w:tr w:rsidR="004F1180" w:rsidRPr="004F1180" w:rsidTr="009E0572">
        <w:trPr>
          <w:trHeight w:val="194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64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113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4F1180" w:rsidRPr="004F1180" w:rsidTr="009E0572">
        <w:trPr>
          <w:trHeight w:val="32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Рз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2019год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2020год</w:t>
            </w:r>
          </w:p>
        </w:tc>
      </w:tr>
      <w:tr w:rsidR="004F1180" w:rsidRPr="004F1180" w:rsidTr="009E0572">
        <w:trPr>
          <w:trHeight w:val="103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720,00</w:t>
            </w:r>
          </w:p>
        </w:tc>
      </w:tr>
      <w:tr w:rsidR="004F1180" w:rsidRPr="004F1180" w:rsidTr="009E0572">
        <w:trPr>
          <w:trHeight w:val="72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2 428,77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2 331,64</w:t>
            </w:r>
          </w:p>
        </w:tc>
      </w:tr>
      <w:tr w:rsidR="004F1180" w:rsidRPr="004F1180" w:rsidTr="009E0572">
        <w:trPr>
          <w:trHeight w:val="95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316,00</w:t>
            </w:r>
          </w:p>
        </w:tc>
      </w:tr>
      <w:tr w:rsidR="004F1180" w:rsidRPr="004F1180" w:rsidTr="009E0572">
        <w:trPr>
          <w:trHeight w:val="110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4F1180" w:rsidRPr="004F1180" w:rsidTr="009E0572">
        <w:trPr>
          <w:trHeight w:val="21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50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4F1180" w:rsidRPr="004F1180" w:rsidTr="009E0572">
        <w:trPr>
          <w:trHeight w:val="115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72,30</w:t>
            </w:r>
          </w:p>
        </w:tc>
      </w:tr>
      <w:tr w:rsidR="004F1180" w:rsidRPr="004F1180" w:rsidTr="009E0572">
        <w:trPr>
          <w:trHeight w:val="115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4F1180" w:rsidRPr="004F1180" w:rsidTr="009E0572">
        <w:trPr>
          <w:trHeight w:val="83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115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 государственными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61,47</w:t>
            </w:r>
          </w:p>
        </w:tc>
      </w:tr>
      <w:tr w:rsidR="004F1180" w:rsidRPr="004F1180" w:rsidTr="009E0572">
        <w:trPr>
          <w:trHeight w:val="92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3,24</w:t>
            </w:r>
          </w:p>
        </w:tc>
      </w:tr>
      <w:tr w:rsidR="004F1180" w:rsidRPr="004F1180" w:rsidTr="009E0572">
        <w:trPr>
          <w:trHeight w:val="67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2017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-2032гг.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1 193,70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1 207,70</w:t>
            </w:r>
          </w:p>
        </w:tc>
      </w:tr>
      <w:tr w:rsidR="004F1180" w:rsidRPr="004F1180" w:rsidTr="009E0572">
        <w:trPr>
          <w:trHeight w:val="71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68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 Энергосбережение и повышение энергетическо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й эффективности МО на 2017-2019г"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F1180" w:rsidRPr="004F1180" w:rsidTr="009E0572">
        <w:trPr>
          <w:trHeight w:val="70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65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"Переселение граждан из аварийного жилья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период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2015- 2020 года"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4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36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4F1180" w:rsidRPr="004F1180" w:rsidTr="009E0572">
        <w:trPr>
          <w:trHeight w:val="36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1 200,00</w:t>
            </w:r>
          </w:p>
        </w:tc>
      </w:tr>
      <w:tr w:rsidR="004F1180" w:rsidRPr="004F1180" w:rsidTr="009E0572">
        <w:trPr>
          <w:trHeight w:val="66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 на 2018-2020г"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4F1180" w:rsidRPr="004F1180" w:rsidTr="009E0572">
        <w:trPr>
          <w:trHeight w:val="1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6 060,27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5 979,04</w:t>
            </w:r>
          </w:p>
        </w:tc>
      </w:tr>
      <w:tr w:rsidR="004F1180" w:rsidRPr="004F1180" w:rsidTr="009E0572">
        <w:trPr>
          <w:trHeight w:val="425"/>
        </w:trPr>
        <w:tc>
          <w:tcPr>
            <w:tcW w:w="9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Глава администрации Владимирского   МО                                                                  </w:t>
            </w:r>
            <w:proofErr w:type="spellStart"/>
            <w:r w:rsidRPr="004F11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Е.А.Макарова</w:t>
            </w:r>
            <w:proofErr w:type="spellEnd"/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pPr w:leftFromText="180" w:rightFromText="180" w:horzAnchor="page" w:tblpX="1231" w:tblpY="-1140"/>
        <w:tblW w:w="10446" w:type="dxa"/>
        <w:tblLook w:val="04A0" w:firstRow="1" w:lastRow="0" w:firstColumn="1" w:lastColumn="0" w:noHBand="0" w:noVBand="1"/>
      </w:tblPr>
      <w:tblGrid>
        <w:gridCol w:w="4720"/>
        <w:gridCol w:w="960"/>
        <w:gridCol w:w="960"/>
        <w:gridCol w:w="700"/>
        <w:gridCol w:w="1016"/>
        <w:gridCol w:w="557"/>
        <w:gridCol w:w="1533"/>
      </w:tblGrid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Приложение7</w:t>
            </w:r>
          </w:p>
        </w:tc>
      </w:tr>
      <w:tr w:rsidR="004F1180" w:rsidRPr="004F1180" w:rsidTr="009E0572">
        <w:trPr>
          <w:trHeight w:val="9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proofErr w:type="gramStart"/>
            <w:r w:rsidRPr="004F1180">
              <w:rPr>
                <w:sz w:val="16"/>
                <w:szCs w:val="16"/>
              </w:rPr>
              <w:t>к</w:t>
            </w:r>
            <w:proofErr w:type="gramEnd"/>
            <w:r w:rsidRPr="004F1180">
              <w:rPr>
                <w:sz w:val="16"/>
                <w:szCs w:val="16"/>
              </w:rPr>
              <w:t xml:space="preserve"> решению Думы "О  бюджете  Владимирского                              муниципального образования на 2018год и на плановый период 2019 -2020 годов"                                                                       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10\3 от 29.12.2017 г.</w:t>
            </w:r>
          </w:p>
        </w:tc>
      </w:tr>
      <w:tr w:rsidR="004F1180" w:rsidRPr="004F1180" w:rsidTr="009E0572">
        <w:trPr>
          <w:trHeight w:val="16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570"/>
        </w:trPr>
        <w:tc>
          <w:tcPr>
            <w:tcW w:w="104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1180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4F1180">
              <w:rPr>
                <w:b/>
                <w:bCs/>
                <w:color w:val="000000"/>
                <w:sz w:val="20"/>
                <w:szCs w:val="20"/>
              </w:rPr>
              <w:t>РАСХОДОВ  БЮДЖЕТА</w:t>
            </w:r>
            <w:proofErr w:type="gramEnd"/>
            <w:r w:rsidRPr="004F1180">
              <w:rPr>
                <w:b/>
                <w:bCs/>
                <w:color w:val="000000"/>
                <w:sz w:val="20"/>
                <w:szCs w:val="20"/>
              </w:rPr>
              <w:t xml:space="preserve"> ВЛАДИМИРСКОГО МО НА 2018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F1180" w:rsidRPr="004F1180" w:rsidTr="009E0572">
        <w:trPr>
          <w:trHeight w:val="600"/>
        </w:trPr>
        <w:tc>
          <w:tcPr>
            <w:tcW w:w="10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17"/>
                <w:szCs w:val="17"/>
              </w:rPr>
            </w:pPr>
            <w:proofErr w:type="spellStart"/>
            <w:r w:rsidRPr="004F1180">
              <w:rPr>
                <w:sz w:val="17"/>
                <w:szCs w:val="17"/>
              </w:rPr>
              <w:t>тыс.руб</w:t>
            </w:r>
            <w:proofErr w:type="spellEnd"/>
            <w:r w:rsidRPr="004F1180">
              <w:rPr>
                <w:sz w:val="17"/>
                <w:szCs w:val="17"/>
              </w:rPr>
              <w:t>.</w:t>
            </w:r>
          </w:p>
        </w:tc>
      </w:tr>
      <w:tr w:rsidR="004F1180" w:rsidRPr="004F1180" w:rsidTr="009E0572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4F1180"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 xml:space="preserve">Ассигнования на 2018г. </w:t>
            </w:r>
          </w:p>
        </w:tc>
      </w:tr>
      <w:tr w:rsidR="004F1180" w:rsidRPr="004F1180" w:rsidTr="009E0572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5 108,67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2"/>
                <w:szCs w:val="22"/>
              </w:rPr>
            </w:pPr>
            <w:r w:rsidRPr="004F118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3 854,07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720,00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720,00   </w:t>
            </w:r>
          </w:p>
        </w:tc>
      </w:tr>
      <w:tr w:rsidR="004F1180" w:rsidRPr="004F1180" w:rsidTr="009E0572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720,00   </w:t>
            </w:r>
          </w:p>
        </w:tc>
      </w:tr>
      <w:tr w:rsidR="004F1180" w:rsidRPr="004F1180" w:rsidTr="009E0572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3 132,37   </w:t>
            </w:r>
          </w:p>
        </w:tc>
      </w:tr>
      <w:tr w:rsidR="004F1180" w:rsidRPr="004F1180" w:rsidTr="009E0572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3 132,37   </w:t>
            </w:r>
          </w:p>
        </w:tc>
      </w:tr>
      <w:tr w:rsidR="004F1180" w:rsidRPr="004F1180" w:rsidTr="009E0572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2 823,37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296,00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13,00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    -  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Проведение выборов главы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6910011010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    -  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proofErr w:type="spellStart"/>
            <w:r w:rsidRPr="004F1180">
              <w:rPr>
                <w:sz w:val="16"/>
                <w:szCs w:val="16"/>
              </w:rPr>
              <w:t>Проедение</w:t>
            </w:r>
            <w:proofErr w:type="spellEnd"/>
            <w:r w:rsidRPr="004F1180">
              <w:rPr>
                <w:sz w:val="16"/>
                <w:szCs w:val="16"/>
              </w:rPr>
              <w:t xml:space="preserve"> выборов в представительные органы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6910011020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    -  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6910010000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0,70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 w:rsidRPr="004F1180">
              <w:rPr>
                <w:sz w:val="16"/>
                <w:szCs w:val="16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 w:rsidRPr="004F1180"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0,70   </w:t>
            </w:r>
          </w:p>
        </w:tc>
      </w:tr>
      <w:tr w:rsidR="004F1180" w:rsidRPr="004F1180" w:rsidTr="009E0572">
        <w:trPr>
          <w:trHeight w:val="2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73,60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4F1180">
              <w:rPr>
                <w:sz w:val="16"/>
                <w:szCs w:val="16"/>
              </w:rPr>
              <w:t>укчета</w:t>
            </w:r>
            <w:proofErr w:type="spellEnd"/>
            <w:r w:rsidRPr="004F1180">
              <w:rPr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73,60   </w:t>
            </w:r>
          </w:p>
        </w:tc>
      </w:tr>
      <w:tr w:rsidR="004F1180" w:rsidRPr="004F1180" w:rsidTr="009E0572">
        <w:trPr>
          <w:trHeight w:val="7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6990050118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68,60   </w:t>
            </w:r>
          </w:p>
        </w:tc>
      </w:tr>
      <w:tr w:rsidR="004F1180" w:rsidRPr="004F1180" w:rsidTr="009E05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6990050118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5,00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Муниципальная программа "Пожарная безопасность на территории МО на 2014-2017годы"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    -     </w:t>
            </w:r>
          </w:p>
        </w:tc>
      </w:tr>
      <w:tr w:rsidR="004F1180" w:rsidRPr="004F1180" w:rsidTr="009E0572">
        <w:trPr>
          <w:trHeight w:val="57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lastRenderedPageBreak/>
              <w:t xml:space="preserve">МП "Противодействия </w:t>
            </w:r>
            <w:proofErr w:type="spellStart"/>
            <w:r w:rsidRPr="004F1180">
              <w:rPr>
                <w:sz w:val="16"/>
                <w:szCs w:val="16"/>
              </w:rPr>
              <w:t>коррупциина</w:t>
            </w:r>
            <w:proofErr w:type="spellEnd"/>
            <w:r w:rsidRPr="004F1180">
              <w:rPr>
                <w:sz w:val="16"/>
                <w:szCs w:val="16"/>
              </w:rPr>
              <w:t xml:space="preserve"> 2015-2018гг"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6820001700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    -     </w:t>
            </w:r>
          </w:p>
        </w:tc>
      </w:tr>
      <w:tr w:rsidR="004F1180" w:rsidRPr="004F1180" w:rsidTr="009E0572">
        <w:trPr>
          <w:trHeight w:val="39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1 123,00   </w:t>
            </w:r>
          </w:p>
        </w:tc>
      </w:tr>
      <w:tr w:rsidR="004F1180" w:rsidRPr="004F1180" w:rsidTr="009E0572">
        <w:trPr>
          <w:trHeight w:val="70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61,47   </w:t>
            </w:r>
          </w:p>
        </w:tc>
      </w:tr>
      <w:tr w:rsidR="004F1180" w:rsidRPr="004F1180" w:rsidTr="009E0572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6990073110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3,24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F1180">
              <w:rPr>
                <w:sz w:val="16"/>
                <w:szCs w:val="16"/>
              </w:rPr>
              <w:t>на  2017</w:t>
            </w:r>
            <w:proofErr w:type="gramEnd"/>
            <w:r w:rsidRPr="004F1180">
              <w:rPr>
                <w:sz w:val="16"/>
                <w:szCs w:val="16"/>
              </w:rPr>
              <w:t>-2032гг.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1 058,30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55,00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2,00   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53,00   </w:t>
            </w:r>
          </w:p>
        </w:tc>
      </w:tr>
      <w:tr w:rsidR="004F1180" w:rsidRPr="004F1180" w:rsidTr="009E0572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"Переселение граждан из аварийного жилья </w:t>
            </w:r>
            <w:proofErr w:type="gramStart"/>
            <w:r w:rsidRPr="004F1180">
              <w:rPr>
                <w:sz w:val="16"/>
                <w:szCs w:val="16"/>
              </w:rPr>
              <w:t>на  период</w:t>
            </w:r>
            <w:proofErr w:type="gramEnd"/>
            <w:r w:rsidRPr="004F1180">
              <w:rPr>
                <w:sz w:val="16"/>
                <w:szCs w:val="16"/>
              </w:rPr>
              <w:t xml:space="preserve"> 2015- 2020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6940003050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50,00   </w:t>
            </w:r>
          </w:p>
        </w:tc>
      </w:tr>
      <w:tr w:rsidR="004F1180" w:rsidRPr="004F1180" w:rsidTr="009E0572">
        <w:trPr>
          <w:trHeight w:val="2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4F1180">
              <w:rPr>
                <w:rFonts w:ascii="Arial CYR" w:hAnsi="Arial CYR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МП "Доступная среда для инвалидов и других </w:t>
            </w:r>
            <w:proofErr w:type="spellStart"/>
            <w:r w:rsidRPr="004F1180">
              <w:rPr>
                <w:sz w:val="16"/>
                <w:szCs w:val="16"/>
              </w:rPr>
              <w:t>моломобильных</w:t>
            </w:r>
            <w:proofErr w:type="spellEnd"/>
            <w:r w:rsidRPr="004F1180">
              <w:rPr>
                <w:sz w:val="16"/>
                <w:szCs w:val="16"/>
              </w:rPr>
              <w:t xml:space="preserve"> групп населения на 2018-2020г"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6820001500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1 200,00   </w:t>
            </w:r>
          </w:p>
        </w:tc>
      </w:tr>
      <w:tr w:rsidR="004F1180" w:rsidRPr="004F1180" w:rsidTr="009E0572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1 200,00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6930007000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1 200,00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6820000900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right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           1,00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  <w:r w:rsidRPr="004F1180">
              <w:rPr>
                <w:b/>
                <w:bCs/>
                <w:sz w:val="16"/>
                <w:szCs w:val="16"/>
              </w:rPr>
              <w:t xml:space="preserve">    6 308,67   </w:t>
            </w:r>
          </w:p>
        </w:tc>
      </w:tr>
      <w:tr w:rsidR="004F1180" w:rsidRPr="004F1180" w:rsidTr="009E0572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r w:rsidRPr="004F1180">
              <w:t xml:space="preserve">Глава администрации </w:t>
            </w:r>
            <w:proofErr w:type="gramStart"/>
            <w:r w:rsidRPr="004F1180">
              <w:t>Владимирского  МО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</w:pPr>
            <w:r w:rsidRPr="004F1180">
              <w:t>Е.А. Макарова</w:t>
            </w:r>
          </w:p>
        </w:tc>
      </w:tr>
      <w:tr w:rsidR="004F1180" w:rsidRPr="004F1180" w:rsidTr="009E0572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2"/>
        <w:gridCol w:w="869"/>
        <w:gridCol w:w="612"/>
        <w:gridCol w:w="691"/>
        <w:gridCol w:w="896"/>
        <w:gridCol w:w="612"/>
        <w:gridCol w:w="1084"/>
        <w:gridCol w:w="1114"/>
      </w:tblGrid>
      <w:tr w:rsidR="004F1180" w:rsidRPr="004F1180" w:rsidTr="009E0572">
        <w:trPr>
          <w:trHeight w:val="21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775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 Думы "О бюджете Владимирского МО  на  2018 год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на плановый период 2019 и 2020 годов"                                                                                               № 10\3 от 29.12.2017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4F1180" w:rsidRPr="004F1180" w:rsidTr="009E0572">
        <w:trPr>
          <w:trHeight w:val="199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47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РАСХОДОВ  БЮДЖЕТА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ВЛАДИМИРСКОГО МО НА ПЛАНОВЫЙ ПЕРИОД 2019 И 2020ГОДОВ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F1180" w:rsidRPr="004F1180" w:rsidTr="009E0572">
        <w:trPr>
          <w:trHeight w:val="386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тыс.руб</w:t>
            </w:r>
            <w:proofErr w:type="spellEnd"/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</w:tr>
      <w:tr w:rsidR="004F1180" w:rsidRPr="004F1180" w:rsidTr="009E0572">
        <w:trPr>
          <w:trHeight w:val="52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lastRenderedPageBreak/>
              <w:t>Наименование КЦСР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2019г.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2020г. </w:t>
            </w:r>
          </w:p>
        </w:tc>
      </w:tr>
      <w:tr w:rsidR="004F1180" w:rsidRPr="004F1180" w:rsidTr="009E0572">
        <w:trPr>
          <w:trHeight w:val="52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4 860,27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4 779,04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3 470,47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3 373,34   </w:t>
            </w:r>
          </w:p>
        </w:tc>
      </w:tr>
      <w:tr w:rsidR="004F1180" w:rsidRPr="004F1180" w:rsidTr="009E0572">
        <w:trPr>
          <w:trHeight w:val="37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</w:tr>
      <w:tr w:rsidR="004F1180" w:rsidRPr="004F1180" w:rsidTr="009E0572">
        <w:trPr>
          <w:trHeight w:val="2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</w:tr>
      <w:tr w:rsidR="004F1180" w:rsidRPr="004F1180" w:rsidTr="009E0572">
        <w:trPr>
          <w:trHeight w:val="5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720,00   </w:t>
            </w:r>
          </w:p>
        </w:tc>
      </w:tr>
      <w:tr w:rsidR="004F1180" w:rsidRPr="004F1180" w:rsidTr="009E0572">
        <w:trPr>
          <w:trHeight w:val="52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2 748,77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2 651,64   </w:t>
            </w:r>
          </w:p>
        </w:tc>
      </w:tr>
      <w:tr w:rsidR="004F1180" w:rsidRPr="004F1180" w:rsidTr="009E0572">
        <w:trPr>
          <w:trHeight w:val="226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2 748,77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2 651,64   </w:t>
            </w:r>
          </w:p>
        </w:tc>
      </w:tr>
      <w:tr w:rsidR="004F1180" w:rsidRPr="004F1180" w:rsidTr="009E0572">
        <w:trPr>
          <w:trHeight w:val="586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2 428,77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2 331,64   </w:t>
            </w:r>
          </w:p>
        </w:tc>
      </w:tr>
      <w:tr w:rsidR="004F1180" w:rsidRPr="004F1180" w:rsidTr="009E0572">
        <w:trPr>
          <w:trHeight w:val="2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316,00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316,00   </w:t>
            </w:r>
          </w:p>
        </w:tc>
      </w:tr>
      <w:tr w:rsidR="004F1180" w:rsidRPr="004F1180" w:rsidTr="009E0572">
        <w:trPr>
          <w:trHeight w:val="250"/>
        </w:trPr>
        <w:tc>
          <w:tcPr>
            <w:tcW w:w="3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4,00   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0,70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0,70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0,70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0,70   </w:t>
            </w:r>
          </w:p>
        </w:tc>
      </w:tr>
      <w:tr w:rsidR="004F1180" w:rsidRPr="004F1180" w:rsidTr="009E0572">
        <w:trPr>
          <w:trHeight w:val="17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74,40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77,30   </w:t>
            </w:r>
          </w:p>
        </w:tc>
      </w:tr>
      <w:tr w:rsidR="004F1180" w:rsidRPr="004F1180" w:rsidTr="009E0572">
        <w:trPr>
          <w:trHeight w:val="37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74,40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77,30   </w:t>
            </w:r>
          </w:p>
        </w:tc>
      </w:tr>
      <w:tr w:rsidR="004F1180" w:rsidRPr="004F1180" w:rsidTr="009E0572">
        <w:trPr>
          <w:trHeight w:val="61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69,40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72,30   </w:t>
            </w:r>
          </w:p>
        </w:tc>
      </w:tr>
      <w:tr w:rsidR="004F1180" w:rsidRPr="004F1180" w:rsidTr="009E0572">
        <w:trPr>
          <w:trHeight w:val="250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5,00   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401"/>
        </w:trPr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1 258,40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1 272,40   </w:t>
            </w:r>
          </w:p>
        </w:tc>
      </w:tr>
      <w:tr w:rsidR="004F1180" w:rsidRPr="004F1180" w:rsidTr="009E0572">
        <w:trPr>
          <w:trHeight w:val="626"/>
        </w:trPr>
        <w:tc>
          <w:tcPr>
            <w:tcW w:w="36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61,47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61,47   </w:t>
            </w:r>
          </w:p>
        </w:tc>
      </w:tr>
      <w:tr w:rsidR="004F1180" w:rsidRPr="004F1180" w:rsidTr="009E0572">
        <w:trPr>
          <w:trHeight w:val="5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3,24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3,24   </w:t>
            </w:r>
          </w:p>
        </w:tc>
      </w:tr>
      <w:tr w:rsidR="004F1180" w:rsidRPr="004F1180" w:rsidTr="009E0572">
        <w:trPr>
          <w:trHeight w:val="37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развитие систем транспортной инфраструктуры МО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2017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-2032гг.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1 193,70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1 207,70   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55,00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54,00   </w:t>
            </w:r>
          </w:p>
        </w:tc>
      </w:tr>
      <w:tr w:rsidR="004F1180" w:rsidRPr="004F1180" w:rsidTr="009E0572">
        <w:trPr>
          <w:trHeight w:val="3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2,00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336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437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-  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53,00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53,00   </w:t>
            </w:r>
          </w:p>
        </w:tc>
      </w:tr>
      <w:tr w:rsidR="004F1180" w:rsidRPr="004F1180" w:rsidTr="009E0572">
        <w:trPr>
          <w:trHeight w:val="5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6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"Переселение граждан из аварийного жилья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период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2015- 2020 года"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238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50,00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50,00   </w:t>
            </w:r>
          </w:p>
        </w:tc>
      </w:tr>
      <w:tr w:rsidR="004F1180" w:rsidRPr="004F1180" w:rsidTr="009E0572">
        <w:trPr>
          <w:trHeight w:val="425"/>
        </w:trPr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401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 на 2018-2020г"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1,00   </w:t>
            </w:r>
          </w:p>
        </w:tc>
      </w:tr>
      <w:tr w:rsidR="004F1180" w:rsidRPr="004F1180" w:rsidTr="009E0572">
        <w:trPr>
          <w:trHeight w:val="413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</w:tr>
      <w:tr w:rsidR="004F1180" w:rsidRPr="004F1180" w:rsidTr="009E0572">
        <w:trPr>
          <w:trHeight w:val="37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</w:tr>
      <w:tr w:rsidR="004F1180" w:rsidRPr="004F1180" w:rsidTr="009E0572">
        <w:trPr>
          <w:trHeight w:val="37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1 200,00   </w:t>
            </w:r>
          </w:p>
        </w:tc>
      </w:tr>
      <w:tr w:rsidR="004F1180" w:rsidRPr="004F1180" w:rsidTr="009E0572">
        <w:trPr>
          <w:trHeight w:val="32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6 060,27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5 979,04   </w:t>
            </w:r>
          </w:p>
        </w:tc>
      </w:tr>
      <w:tr w:rsidR="004F1180" w:rsidRPr="004F1180" w:rsidTr="009E0572">
        <w:trPr>
          <w:trHeight w:val="262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 xml:space="preserve">Глава администрации </w:t>
            </w: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Владимирского  МО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Е.А. Макарова</w:t>
            </w: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14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26"/>
        <w:gridCol w:w="1416"/>
        <w:gridCol w:w="1480"/>
        <w:gridCol w:w="1138"/>
        <w:gridCol w:w="1673"/>
      </w:tblGrid>
      <w:tr w:rsidR="004F1180" w:rsidRPr="004F1180" w:rsidTr="009E0572">
        <w:trPr>
          <w:trHeight w:val="37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9</w:t>
            </w:r>
          </w:p>
        </w:tc>
      </w:tr>
      <w:tr w:rsidR="004F1180" w:rsidRPr="004F1180" w:rsidTr="009E0572">
        <w:trPr>
          <w:trHeight w:val="24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 Владимирского                              муниципального образования на 2018 год и на плановый период 2019 -2020 годов"                                                                        № 10\3 от 29.12.2017 г.</w:t>
            </w: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199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528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118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19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353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 муниципальных внутренних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заимствований  бюджета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Владимирского МО на 2018 год</w:t>
            </w:r>
          </w:p>
        </w:tc>
      </w:tr>
      <w:tr w:rsidR="004F1180" w:rsidRPr="004F1180" w:rsidTr="009E0572">
        <w:trPr>
          <w:trHeight w:val="24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</w:p>
        </w:tc>
      </w:tr>
      <w:tr w:rsidR="004F1180" w:rsidRPr="004F1180" w:rsidTr="009E0572">
        <w:trPr>
          <w:trHeight w:val="1058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2018года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Объем привлечения в 2018году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Объем погашения в 2018 году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2019 года </w:t>
            </w:r>
          </w:p>
        </w:tc>
      </w:tr>
      <w:tr w:rsidR="004F1180" w:rsidRPr="004F1180" w:rsidTr="009E0572">
        <w:trPr>
          <w:trHeight w:val="34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129,8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130,9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</w:tr>
      <w:tr w:rsidR="004F1180" w:rsidRPr="004F1180" w:rsidTr="009E0572">
        <w:trPr>
          <w:trHeight w:val="341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F1180" w:rsidRPr="004F1180" w:rsidTr="009E0572">
        <w:trPr>
          <w:trHeight w:val="814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F1180" w:rsidRPr="004F1180" w:rsidTr="009E0572">
        <w:trPr>
          <w:trHeight w:val="516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129,8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130,9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</w:tr>
      <w:tr w:rsidR="004F1180" w:rsidRPr="004F1180" w:rsidTr="009E0572">
        <w:trPr>
          <w:trHeight w:val="259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F1180" w:rsidRPr="004F1180" w:rsidTr="009E0572">
        <w:trPr>
          <w:trHeight w:val="494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2.1. Кредитные договоры, заключенные до 01.01.2017 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F1180" w:rsidRPr="004F1180" w:rsidTr="009E0572">
        <w:trPr>
          <w:trHeight w:val="540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129,8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130,9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</w:tr>
      <w:tr w:rsidR="004F1180" w:rsidRPr="004F1180" w:rsidTr="009E0572">
        <w:trPr>
          <w:trHeight w:val="516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2.3. Кредитные договоры, заключенные в 2017 году, сроком до трех лет: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516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35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lang w:eastAsia="en-US"/>
              </w:rPr>
              <w:t xml:space="preserve"> валюте Российской Федерации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35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lang w:eastAsia="en-US"/>
              </w:rPr>
              <w:t xml:space="preserve"> иностранной валюте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24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47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93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администрации Владимирского МО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Е.А. Макарова</w:t>
            </w:r>
          </w:p>
        </w:tc>
      </w:tr>
    </w:tbl>
    <w:p w:rsidR="004F1180" w:rsidRPr="004F1180" w:rsidRDefault="004F1180" w:rsidP="004F1180"/>
    <w:tbl>
      <w:tblPr>
        <w:tblW w:w="1063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333"/>
        <w:gridCol w:w="1066"/>
        <w:gridCol w:w="933"/>
        <w:gridCol w:w="932"/>
        <w:gridCol w:w="1199"/>
        <w:gridCol w:w="1341"/>
        <w:gridCol w:w="1134"/>
        <w:gridCol w:w="1560"/>
        <w:gridCol w:w="1138"/>
      </w:tblGrid>
      <w:tr w:rsidR="004F1180" w:rsidRPr="004F1180" w:rsidTr="009E0572">
        <w:trPr>
          <w:trHeight w:val="244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решению Думы  "О бюджете Владимирского муниципального образования на 2018 год и на плановый период 2019и 2020 годов"                                                          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10\3 от 29.12.2017 г.</w:t>
            </w:r>
          </w:p>
        </w:tc>
      </w:tr>
      <w:tr w:rsidR="004F1180" w:rsidRPr="004F1180" w:rsidTr="009E0572">
        <w:trPr>
          <w:trHeight w:val="20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719"/>
        </w:trPr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бюджета Владимирского МО на плановый период 2019 и 2020 годов</w:t>
            </w:r>
          </w:p>
        </w:tc>
      </w:tr>
      <w:tr w:rsidR="004F1180" w:rsidRPr="004F1180" w:rsidTr="009E0572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1180" w:rsidRPr="004F1180" w:rsidTr="009E0572">
        <w:trPr>
          <w:trHeight w:val="132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муниципального долга на 1 января 2019 года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 в 2019 году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погашения в 2019 году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Верхний предел долга на 1 января 2020 года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привлечения в 2020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Объем погашения в 2020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Верхний предел долга на 1 января 2021 года </w:t>
            </w:r>
          </w:p>
        </w:tc>
      </w:tr>
      <w:tr w:rsidR="004F1180" w:rsidRPr="004F1180" w:rsidTr="009E0572">
        <w:trPr>
          <w:trHeight w:val="79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144,9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155,3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403,3</w:t>
            </w:r>
          </w:p>
        </w:tc>
      </w:tr>
      <w:tr w:rsidR="004F1180" w:rsidRPr="004F1180" w:rsidTr="009E0572">
        <w:trPr>
          <w:trHeight w:val="354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lang w:eastAsia="en-US"/>
              </w:rPr>
              <w:t xml:space="preserve"> том числе: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1180" w:rsidRPr="004F1180" w:rsidTr="009E0572">
        <w:trPr>
          <w:trHeight w:val="536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144,9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155,3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403,3</w:t>
            </w:r>
          </w:p>
        </w:tc>
      </w:tr>
      <w:tr w:rsidR="004F1180" w:rsidRPr="004F1180" w:rsidTr="009E0572">
        <w:trPr>
          <w:trHeight w:val="268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F1180" w:rsidRPr="004F1180" w:rsidTr="009E0572">
        <w:trPr>
          <w:trHeight w:val="560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2.2. Кредитные договоры, заключенные в 2018 году, сроком до года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260,7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144,9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155,3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403,3</w:t>
            </w:r>
          </w:p>
        </w:tc>
      </w:tr>
      <w:tr w:rsidR="004F1180" w:rsidRPr="004F1180" w:rsidTr="009E0572">
        <w:trPr>
          <w:trHeight w:val="536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F118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4F1180" w:rsidRPr="004F1180" w:rsidTr="009E0572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5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303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администрации Владимирского МО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Е.А. Макарова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20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8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25"/>
        <w:gridCol w:w="67"/>
        <w:gridCol w:w="2676"/>
        <w:gridCol w:w="518"/>
        <w:gridCol w:w="715"/>
        <w:gridCol w:w="2127"/>
        <w:gridCol w:w="292"/>
      </w:tblGrid>
      <w:tr w:rsidR="004F1180" w:rsidRPr="004F1180" w:rsidTr="009E0572">
        <w:trPr>
          <w:trHeight w:val="30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</w:tr>
      <w:tr w:rsidR="004F1180" w:rsidRPr="004F1180" w:rsidTr="009E0572">
        <w:trPr>
          <w:trHeight w:val="30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решению Думы "О  бюджете  Владимирского                               муниципального образования на 2018 год и на плановый период 2019 -2020 годов"                                                                        № 10\3 от 29.12.2017 г.</w:t>
            </w:r>
          </w:p>
        </w:tc>
      </w:tr>
      <w:tr w:rsidR="004F1180" w:rsidRPr="004F1180" w:rsidTr="009E0572">
        <w:trPr>
          <w:trHeight w:val="30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307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Владимирского МО  на 2018 год</w:t>
            </w:r>
          </w:p>
        </w:tc>
      </w:tr>
      <w:tr w:rsidR="004F1180" w:rsidRPr="004F1180" w:rsidTr="009E0572">
        <w:trPr>
          <w:trHeight w:val="30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30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F1180" w:rsidRPr="004F1180" w:rsidTr="009E0572">
        <w:trPr>
          <w:trHeight w:val="247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Наименование показателя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4F1180" w:rsidRPr="004F1180" w:rsidTr="009E0572">
        <w:trPr>
          <w:trHeight w:val="247"/>
        </w:trPr>
        <w:tc>
          <w:tcPr>
            <w:tcW w:w="34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218"/>
        </w:trPr>
        <w:tc>
          <w:tcPr>
            <w:tcW w:w="34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144,87</w:t>
            </w:r>
          </w:p>
        </w:tc>
      </w:tr>
      <w:tr w:rsidR="004F1180" w:rsidRPr="004F1180" w:rsidTr="009E0572">
        <w:trPr>
          <w:trHeight w:val="653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144,87</w:t>
            </w:r>
          </w:p>
        </w:tc>
      </w:tr>
      <w:tr w:rsidR="004F1180" w:rsidRPr="004F1180" w:rsidTr="009E0572">
        <w:trPr>
          <w:trHeight w:val="449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144,87</w:t>
            </w:r>
          </w:p>
        </w:tc>
      </w:tr>
      <w:tr w:rsidR="004F1180" w:rsidRPr="004F1180" w:rsidTr="009E0572">
        <w:trPr>
          <w:trHeight w:val="653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144,87</w:t>
            </w:r>
          </w:p>
        </w:tc>
      </w:tr>
      <w:tr w:rsidR="004F1180" w:rsidRPr="004F1180" w:rsidTr="009E0572">
        <w:trPr>
          <w:trHeight w:val="653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915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144,87</w:t>
            </w:r>
          </w:p>
        </w:tc>
      </w:tr>
      <w:tr w:rsidR="004F1180" w:rsidRPr="004F1180" w:rsidTr="009E0572">
        <w:trPr>
          <w:trHeight w:val="638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4F1180" w:rsidRPr="004F1180" w:rsidTr="009E0572">
        <w:trPr>
          <w:trHeight w:val="49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 Ф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653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901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F1180" w:rsidRPr="004F1180" w:rsidTr="009E0572">
        <w:trPr>
          <w:trHeight w:val="247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6 308,67</w:t>
            </w:r>
          </w:p>
        </w:tc>
      </w:tr>
      <w:tr w:rsidR="004F1180" w:rsidRPr="004F1180" w:rsidTr="009E0572">
        <w:trPr>
          <w:trHeight w:val="434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6 308,67</w:t>
            </w:r>
          </w:p>
        </w:tc>
      </w:tr>
      <w:tr w:rsidR="004F1180" w:rsidRPr="004F1180" w:rsidTr="009E0572">
        <w:trPr>
          <w:trHeight w:val="24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trHeight w:val="247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12</w:t>
            </w:r>
          </w:p>
        </w:tc>
      </w:tr>
      <w:tr w:rsidR="004F1180" w:rsidRPr="004F1180" w:rsidTr="009E0572">
        <w:trPr>
          <w:gridAfter w:val="1"/>
          <w:wAfter w:w="292" w:type="dxa"/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Решению  Думы</w:t>
            </w:r>
            <w:proofErr w:type="gramEnd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"О бюджете Владимирского  МО  на 2018 год и на плановый период 2019 и 2020 годов"                                                                     № 10\3 от 29.12.2017 г.</w:t>
            </w:r>
          </w:p>
        </w:tc>
      </w:tr>
      <w:tr w:rsidR="004F1180" w:rsidRPr="004F1180" w:rsidTr="009E0572">
        <w:trPr>
          <w:gridAfter w:val="1"/>
          <w:wAfter w:w="292" w:type="dxa"/>
          <w:trHeight w:val="16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88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дефицита  бюджета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Владимирского МО   на плановый период 2019-2020годов</w:t>
            </w:r>
          </w:p>
        </w:tc>
      </w:tr>
      <w:tr w:rsidR="004F1180" w:rsidRPr="004F1180" w:rsidTr="009E0572">
        <w:trPr>
          <w:gridAfter w:val="1"/>
          <w:wAfter w:w="292" w:type="dxa"/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Наименование показателя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06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4F1180" w:rsidRPr="004F1180" w:rsidTr="009E0572">
        <w:trPr>
          <w:gridAfter w:val="1"/>
          <w:wAfter w:w="292" w:type="dxa"/>
          <w:trHeight w:val="422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600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4F1180" w:rsidRPr="004F1180" w:rsidTr="009E0572">
        <w:trPr>
          <w:gridAfter w:val="1"/>
          <w:wAfter w:w="292" w:type="dxa"/>
          <w:trHeight w:val="47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466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 Ф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492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492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-6286,2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6286,2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-6286,2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-6286,2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-6286,2</w:t>
            </w: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6286,2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6286,2</w:t>
            </w:r>
          </w:p>
        </w:tc>
      </w:tr>
      <w:tr w:rsidR="004F1180" w:rsidRPr="004F1180" w:rsidTr="009E0572">
        <w:trPr>
          <w:gridAfter w:val="1"/>
          <w:wAfter w:w="292" w:type="dxa"/>
          <w:trHeight w:val="408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6212,1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6286,2</w:t>
            </w:r>
          </w:p>
        </w:tc>
      </w:tr>
      <w:tr w:rsidR="004F1180" w:rsidRPr="004F1180" w:rsidTr="009E0572">
        <w:trPr>
          <w:gridAfter w:val="1"/>
          <w:wAfter w:w="292" w:type="dxa"/>
          <w:trHeight w:val="17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326"/>
        </w:trPr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администрации Владимирского МО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F11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Е.А.Макарова</w:t>
            </w:r>
            <w:proofErr w:type="spellEnd"/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3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gridAfter w:val="1"/>
          <w:wAfter w:w="292" w:type="dxa"/>
          <w:trHeight w:val="24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57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3079"/>
        <w:gridCol w:w="2546"/>
        <w:gridCol w:w="1129"/>
        <w:gridCol w:w="1555"/>
        <w:gridCol w:w="1270"/>
      </w:tblGrid>
      <w:tr w:rsidR="004F1180" w:rsidRPr="004F1180" w:rsidTr="009E0572">
        <w:trPr>
          <w:trHeight w:val="823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</w:rPr>
            </w:pPr>
            <w:r w:rsidRPr="004F1180">
              <w:rPr>
                <w:b/>
                <w:bCs/>
              </w:rPr>
              <w:t xml:space="preserve">Прогнозируемые доходы </w:t>
            </w:r>
            <w:proofErr w:type="spellStart"/>
            <w:proofErr w:type="gramStart"/>
            <w:r w:rsidRPr="004F1180">
              <w:rPr>
                <w:b/>
                <w:bCs/>
              </w:rPr>
              <w:t>Доходы</w:t>
            </w:r>
            <w:proofErr w:type="spellEnd"/>
            <w:r w:rsidRPr="004F1180">
              <w:rPr>
                <w:b/>
                <w:bCs/>
              </w:rPr>
              <w:t xml:space="preserve">  бюджета</w:t>
            </w:r>
            <w:proofErr w:type="gramEnd"/>
            <w:r w:rsidRPr="004F1180">
              <w:rPr>
                <w:b/>
                <w:bCs/>
              </w:rPr>
              <w:t xml:space="preserve"> Владимирского МО      на 2018 год </w:t>
            </w:r>
          </w:p>
        </w:tc>
      </w:tr>
      <w:tr w:rsidR="004F1180" w:rsidRPr="004F1180" w:rsidTr="009E0572">
        <w:trPr>
          <w:trHeight w:val="23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тыс. руб.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</w:tr>
      <w:tr w:rsidR="004F1180" w:rsidRPr="004F1180" w:rsidTr="009E0572">
        <w:trPr>
          <w:trHeight w:val="8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План 2017г.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Ожидаемая оценка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F1180" w:rsidRPr="004F1180" w:rsidTr="009E0572">
        <w:trPr>
          <w:trHeight w:val="50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Собственные налоговые, неналоговые доходы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2596,3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2574,3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F1180" w:rsidRPr="004F1180" w:rsidTr="009E0572">
        <w:trPr>
          <w:trHeight w:val="34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000 1 01 00000 01 0000 110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731,0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4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000 1 01 02000 01 0000 110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731,0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176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180" w:rsidRPr="004F1180" w:rsidRDefault="004F1180" w:rsidP="004F1180">
            <w:pPr>
              <w:rPr>
                <w:sz w:val="18"/>
                <w:szCs w:val="18"/>
              </w:rPr>
            </w:pPr>
            <w:r w:rsidRPr="004F1180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000 1 01 02021 01 0000 110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98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000 1 03 00000 00 0000 000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744,3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744,3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8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000 1 03 02000 01 0000 110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744,3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744,3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94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000 1 03 02230 01 0000 110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201,3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201,3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65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1180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4F1180">
              <w:rPr>
                <w:color w:val="000000"/>
                <w:sz w:val="17"/>
                <w:szCs w:val="17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000 1 03 02240 01 0000 110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67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000 1 03 02250 01 0000 110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540,0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540,0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70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color w:val="000000"/>
                <w:sz w:val="17"/>
                <w:szCs w:val="17"/>
              </w:rPr>
            </w:pPr>
            <w:r w:rsidRPr="004F1180">
              <w:rPr>
                <w:color w:val="000000"/>
                <w:sz w:val="17"/>
                <w:szCs w:val="17"/>
              </w:rPr>
              <w:t>000 1 03 02260 01 0000 110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1 06 00000 00 0000 000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51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000 1 06 01030 10 0000 110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7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1 06 06000 00 0000 110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44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F1180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000 1 06 06033 10 0000 110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99</w:t>
            </w:r>
          </w:p>
        </w:tc>
      </w:tr>
      <w:tr w:rsidR="004F1180" w:rsidRPr="004F1180" w:rsidTr="009E0572">
        <w:trPr>
          <w:trHeight w:val="46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000 1 06 06043 10 0000 110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102</w:t>
            </w:r>
          </w:p>
        </w:tc>
      </w:tr>
      <w:tr w:rsidR="004F1180" w:rsidRPr="004F1180" w:rsidTr="009E0572">
        <w:trPr>
          <w:trHeight w:val="5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000 1 14 00000 00 0000 000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4F1180" w:rsidRPr="004F1180" w:rsidTr="009E0572">
        <w:trPr>
          <w:trHeight w:val="65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80" w:rsidRPr="004F1180" w:rsidRDefault="004F1180" w:rsidP="004F1180">
            <w:pPr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000 1 14 06025 10 0000 430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15</w:t>
            </w:r>
          </w:p>
        </w:tc>
      </w:tr>
      <w:tr w:rsidR="004F1180" w:rsidRPr="004F1180" w:rsidTr="009E0572">
        <w:trPr>
          <w:trHeight w:val="35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</w:rPr>
            </w:pPr>
            <w:r w:rsidRPr="004F118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000 2 00 00000 00 0000 000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4250,1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4250,1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74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000 2 02 00000 00 0000 000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4250,1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4250,1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 xml:space="preserve">Дотации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000 2 02 01000 00 0000 151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3 866,3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3 866,3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101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000 2 02 15002 10 0000 151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526,5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526,5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46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000 2 02 15001 10 0000 151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3339,8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3339,8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</w:rPr>
            </w:pPr>
            <w:r w:rsidRPr="004F1180">
              <w:rPr>
                <w:b/>
                <w:bCs/>
              </w:rPr>
              <w:t xml:space="preserve">Субсидии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000 2 02 02000 00 0000 000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65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000 202 29999 10 0000 151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213,1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213,1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70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6"/>
                <w:szCs w:val="16"/>
              </w:rPr>
            </w:pPr>
            <w:r w:rsidRPr="004F1180">
              <w:rPr>
                <w:sz w:val="16"/>
                <w:szCs w:val="16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000 2 02 45146 10 0000 151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35,0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3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</w:rPr>
            </w:pPr>
            <w:r w:rsidRPr="004F1180">
              <w:rPr>
                <w:b/>
                <w:bCs/>
              </w:rPr>
              <w:t>Субвенции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7"/>
                <w:szCs w:val="17"/>
              </w:rPr>
            </w:pPr>
            <w:r w:rsidRPr="004F1180">
              <w:rPr>
                <w:b/>
                <w:bCs/>
                <w:sz w:val="17"/>
                <w:szCs w:val="17"/>
              </w:rPr>
              <w:t>000 2 02 03000 00 0000 151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6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000 2 02 35118 10 0000 151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61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000 2 02 30024 10 0000 151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158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proofErr w:type="gramStart"/>
            <w:r w:rsidRPr="004F1180">
              <w:rPr>
                <w:sz w:val="17"/>
                <w:szCs w:val="17"/>
              </w:rPr>
              <w:t>самоуправления,уполномоченных</w:t>
            </w:r>
            <w:proofErr w:type="spellEnd"/>
            <w:proofErr w:type="gramEnd"/>
            <w:r w:rsidRPr="004F1180">
              <w:rPr>
                <w:sz w:val="17"/>
                <w:szCs w:val="17"/>
              </w:rPr>
              <w:t xml:space="preserve"> составлять протоколы об административных </w:t>
            </w:r>
            <w:proofErr w:type="spellStart"/>
            <w:r w:rsidRPr="004F1180">
              <w:rPr>
                <w:sz w:val="17"/>
                <w:szCs w:val="17"/>
              </w:rPr>
              <w:t>правонарушениях,предусмотренных</w:t>
            </w:r>
            <w:proofErr w:type="spellEnd"/>
            <w:r w:rsidRPr="004F1180">
              <w:rPr>
                <w:sz w:val="17"/>
                <w:szCs w:val="17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17"/>
                <w:szCs w:val="17"/>
              </w:rPr>
            </w:pPr>
            <w:r w:rsidRPr="004F1180">
              <w:rPr>
                <w:sz w:val="17"/>
                <w:szCs w:val="17"/>
              </w:rPr>
              <w:t>000 2 02 03024 10 0000 151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6 846,4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6 824,4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  <w:r w:rsidRPr="004F118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F1180" w:rsidRPr="004F1180" w:rsidTr="009E0572">
        <w:trPr>
          <w:trHeight w:val="14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F1180">
              <w:rPr>
                <w:rFonts w:ascii="Arial CYR" w:hAnsi="Arial CYR"/>
                <w:sz w:val="20"/>
                <w:szCs w:val="20"/>
              </w:rPr>
              <w:t>#ДЕЛ/0!</w:t>
            </w:r>
          </w:p>
        </w:tc>
      </w:tr>
      <w:tr w:rsidR="004F1180" w:rsidRPr="004F1180" w:rsidTr="009E0572">
        <w:trPr>
          <w:trHeight w:val="464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 xml:space="preserve">                  КБК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b/>
                <w:bCs/>
                <w:sz w:val="20"/>
                <w:szCs w:val="20"/>
              </w:rPr>
            </w:pPr>
            <w:r w:rsidRPr="004F11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000 0102 0000000 000 000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643,4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 xml:space="preserve">Функционирование </w:t>
            </w:r>
            <w:proofErr w:type="gramStart"/>
            <w:r w:rsidRPr="004F1180">
              <w:rPr>
                <w:sz w:val="20"/>
                <w:szCs w:val="20"/>
              </w:rPr>
              <w:t>Правительства  РФ</w:t>
            </w:r>
            <w:proofErr w:type="gramEnd"/>
            <w:r w:rsidRPr="004F1180">
              <w:rPr>
                <w:sz w:val="20"/>
                <w:szCs w:val="20"/>
              </w:rPr>
              <w:t xml:space="preserve"> высших исполнительных органов государственной власти субъектов </w:t>
            </w:r>
            <w:proofErr w:type="spellStart"/>
            <w:r w:rsidRPr="004F1180">
              <w:rPr>
                <w:sz w:val="20"/>
                <w:szCs w:val="20"/>
              </w:rPr>
              <w:t>РФ,местных</w:t>
            </w:r>
            <w:proofErr w:type="spellEnd"/>
            <w:r w:rsidRPr="004F1180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000 0104 0000000 000 000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2807,7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2807,7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000 0107 0000000 000 000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000 0111 0000000 000 000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000 01130000000 000 000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2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 xml:space="preserve">000 0203 0000000 000 000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6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 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000 0314 0000000 000 000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000 0401 0000000 000 000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000 0409 0000000 000 000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910,2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747,5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82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000 0502 0000000 000 000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000 0503 0000000 000 000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689,3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689,3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Культура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000 0801 0000000 000 000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1701,0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1701,0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100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000 1006 0000000 000 000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000 1101 0000000 000 000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000 1403 0000000 000 000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209,6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0</w:t>
            </w:r>
          </w:p>
        </w:tc>
      </w:tr>
      <w:tr w:rsidR="004F1180" w:rsidRPr="004F1180" w:rsidTr="009E0572">
        <w:trPr>
          <w:trHeight w:val="25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7196,8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6819,8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80" w:rsidRPr="004F1180" w:rsidRDefault="004F1180" w:rsidP="004F1180">
            <w:pPr>
              <w:jc w:val="right"/>
              <w:rPr>
                <w:sz w:val="20"/>
                <w:szCs w:val="20"/>
              </w:rPr>
            </w:pPr>
            <w:r w:rsidRPr="004F1180">
              <w:rPr>
                <w:sz w:val="20"/>
                <w:szCs w:val="20"/>
              </w:rPr>
              <w:t>95,3</w:t>
            </w: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27"/>
        <w:gridCol w:w="624"/>
        <w:gridCol w:w="756"/>
        <w:gridCol w:w="709"/>
        <w:gridCol w:w="992"/>
        <w:gridCol w:w="851"/>
        <w:gridCol w:w="992"/>
        <w:gridCol w:w="850"/>
        <w:gridCol w:w="1134"/>
        <w:gridCol w:w="993"/>
      </w:tblGrid>
      <w:tr w:rsidR="004F1180" w:rsidRPr="004F1180" w:rsidTr="009E0572">
        <w:trPr>
          <w:trHeight w:val="480"/>
        </w:trPr>
        <w:tc>
          <w:tcPr>
            <w:tcW w:w="95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Прогнозируемые доходы муниципального образования Владимирского </w:t>
            </w:r>
            <w:proofErr w:type="gramStart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>МО  на</w:t>
            </w:r>
            <w:proofErr w:type="gramEnd"/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2018 год </w:t>
            </w:r>
          </w:p>
        </w:tc>
      </w:tr>
      <w:tr w:rsidR="004F1180" w:rsidRPr="004F1180" w:rsidTr="009E0572">
        <w:trPr>
          <w:trHeight w:val="13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4F1180" w:rsidRPr="004F1180" w:rsidTr="009E0572">
        <w:trPr>
          <w:trHeight w:val="49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 2017г.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Ожидаемая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Прогноз 2018г.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роста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Прогноз 2019г.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роста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Прогноз 2020г.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роста</w:t>
            </w:r>
          </w:p>
        </w:tc>
      </w:tr>
      <w:tr w:rsidR="004F1180" w:rsidRPr="004F1180" w:rsidTr="009E0572">
        <w:trPr>
          <w:trHeight w:val="22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Собственные налоговые, неналоговые доходы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187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4F1180" w:rsidRPr="004F1180" w:rsidTr="009E0572">
        <w:trPr>
          <w:trHeight w:val="22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4F1180" w:rsidRPr="004F1180" w:rsidTr="009E0572">
        <w:trPr>
          <w:trHeight w:val="614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4F1180" w:rsidRPr="004F1180" w:rsidTr="009E0572">
        <w:trPr>
          <w:trHeight w:val="437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497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63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384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инжекторных</w:t>
            </w:r>
            <w:proofErr w:type="spellEnd"/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523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</w:t>
            </w:r>
          </w:p>
        </w:tc>
      </w:tr>
      <w:tr w:rsidR="004F1180" w:rsidRPr="004F1180" w:rsidTr="009E0572">
        <w:trPr>
          <w:trHeight w:val="374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149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442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21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Земельный налог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1075,0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15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305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331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391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288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50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257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4250,1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3266,5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2997,0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3024,5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139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3866,3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168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3866,3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293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271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2881,8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17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Субсидии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248,1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248,1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322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64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</w:t>
            </w:r>
            <w:r w:rsidRPr="004F118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 учетом задачи расширения информационных технологий и оцифровки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4F1180" w:rsidRPr="004F1180" w:rsidTr="009E0572">
        <w:trPr>
          <w:trHeight w:val="319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</w:t>
            </w:r>
          </w:p>
        </w:tc>
      </w:tr>
      <w:tr w:rsidR="004F1180" w:rsidRPr="004F1180" w:rsidTr="009E0572">
        <w:trPr>
          <w:trHeight w:val="40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104</w:t>
            </w:r>
          </w:p>
        </w:tc>
      </w:tr>
      <w:tr w:rsidR="004F1180" w:rsidRPr="004F1180" w:rsidTr="009E0572">
        <w:trPr>
          <w:trHeight w:val="406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653"/>
        </w:trPr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4F1180" w:rsidRPr="004F1180" w:rsidTr="009E0572">
        <w:trPr>
          <w:trHeight w:val="34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6846,4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6163,8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####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6130,9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118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101</w:t>
            </w:r>
          </w:p>
        </w:tc>
      </w:tr>
      <w:tr w:rsidR="004F1180" w:rsidRPr="004F1180" w:rsidTr="009E0572">
        <w:trPr>
          <w:trHeight w:val="14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14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80" w:rsidRPr="004F1180" w:rsidTr="009E0572">
        <w:trPr>
          <w:trHeight w:val="14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1180" w:rsidRPr="004F1180" w:rsidRDefault="004F1180" w:rsidP="004F11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F1180" w:rsidRPr="004F1180" w:rsidRDefault="004F1180" w:rsidP="004F1180"/>
    <w:p w:rsidR="004F1180" w:rsidRPr="004F1180" w:rsidRDefault="004F1180" w:rsidP="004F1180"/>
    <w:p w:rsidR="004F1180" w:rsidRPr="004F1180" w:rsidRDefault="004F1180" w:rsidP="004F1180"/>
    <w:p w:rsidR="00F51F2A" w:rsidRPr="004F1180" w:rsidRDefault="00F51F2A" w:rsidP="004F1180"/>
    <w:sectPr w:rsidR="00F51F2A" w:rsidRPr="004F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5BE0"/>
    <w:multiLevelType w:val="hybridMultilevel"/>
    <w:tmpl w:val="3C76D690"/>
    <w:lvl w:ilvl="0" w:tplc="86FC10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8A9"/>
    <w:multiLevelType w:val="multilevel"/>
    <w:tmpl w:val="12FEEB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4C387D"/>
    <w:multiLevelType w:val="hybridMultilevel"/>
    <w:tmpl w:val="C054C938"/>
    <w:lvl w:ilvl="0" w:tplc="9A6EE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1"/>
    <w:rsid w:val="0014188D"/>
    <w:rsid w:val="003B6D6D"/>
    <w:rsid w:val="004F1180"/>
    <w:rsid w:val="00640BF4"/>
    <w:rsid w:val="0070180E"/>
    <w:rsid w:val="008F4D5F"/>
    <w:rsid w:val="00BE1E9E"/>
    <w:rsid w:val="00C26187"/>
    <w:rsid w:val="00C46C01"/>
    <w:rsid w:val="00F51F2A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C425-82D4-46E4-BB27-27888803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6C01"/>
    <w:pPr>
      <w:spacing w:before="100" w:beforeAutospacing="1" w:after="180"/>
    </w:pPr>
  </w:style>
  <w:style w:type="character" w:styleId="a4">
    <w:name w:val="Hyperlink"/>
    <w:basedOn w:val="a0"/>
    <w:uiPriority w:val="99"/>
    <w:unhideWhenUsed/>
    <w:rsid w:val="00F51F2A"/>
    <w:rPr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F51F2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6D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link w:val="a7"/>
    <w:unhideWhenUsed/>
    <w:rsid w:val="003B6D6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B6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6D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6D6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3B6D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D6D"/>
    <w:pPr>
      <w:ind w:left="720"/>
      <w:contextualSpacing/>
    </w:pPr>
  </w:style>
  <w:style w:type="paragraph" w:customStyle="1" w:styleId="ConsPlusNormal">
    <w:name w:val="ConsPlusNormal"/>
    <w:rsid w:val="003B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39"/>
    <w:rsid w:val="003B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3B6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3B6D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4F1180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F1180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2">
    <w:name w:val="Основной текст (2)"/>
    <w:basedOn w:val="20"/>
    <w:rsid w:val="004F1180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1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61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9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8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16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CAC1CDA53B2B6FCA54E962F9AD8358C59C6B54C464424660229E1AD1F0D847DB0F4CAEC4787512AE35B82H0M5F" TargetMode="External"/><Relationship Id="rId5" Type="http://schemas.openxmlformats.org/officeDocument/2006/relationships/hyperlink" Target="consultantplus://offline/ref=05FCAC1CDA53B2B6FCA54E962F9AD8358C59C6B54C464424660229E1AD1F0D847DB0F4CAEC47875128E35C89H0M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2018-01-15T04:35:00Z</cp:lastPrinted>
  <dcterms:created xsi:type="dcterms:W3CDTF">2017-08-11T02:15:00Z</dcterms:created>
  <dcterms:modified xsi:type="dcterms:W3CDTF">2018-01-15T04:38:00Z</dcterms:modified>
</cp:coreProperties>
</file>